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E" w:rsidRDefault="000B260E" w:rsidP="007B446D">
      <w:pPr>
        <w:spacing w:before="360" w:after="0" w:line="240" w:lineRule="auto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0B260E">
        <w:rPr>
          <w:rFonts w:eastAsia="Times New Roman" w:cs="Times New Roman"/>
          <w:b/>
          <w:sz w:val="26"/>
          <w:szCs w:val="26"/>
          <w:lang w:eastAsia="cs-CZ"/>
        </w:rPr>
        <w:t>Posílení strategického a finančního řízení a rozvoj lidských zdrojů Úřadu městského obvodu Poruba</w:t>
      </w:r>
    </w:p>
    <w:p w:rsidR="003157AB" w:rsidRPr="005B05FD" w:rsidRDefault="003157AB" w:rsidP="005B05FD">
      <w:pPr>
        <w:spacing w:after="0" w:line="240" w:lineRule="auto"/>
        <w:jc w:val="center"/>
        <w:rPr>
          <w:b/>
          <w:sz w:val="26"/>
          <w:szCs w:val="26"/>
        </w:rPr>
      </w:pPr>
      <w:r w:rsidRPr="005B05FD">
        <w:rPr>
          <w:rFonts w:eastAsia="Times New Roman" w:cs="Times New Roman"/>
          <w:b/>
          <w:sz w:val="26"/>
          <w:szCs w:val="26"/>
          <w:lang w:eastAsia="cs-CZ"/>
        </w:rPr>
        <w:t xml:space="preserve">(registrační číslo projektu: </w:t>
      </w:r>
      <w:r w:rsidR="000B260E">
        <w:rPr>
          <w:b/>
          <w:sz w:val="26"/>
          <w:szCs w:val="26"/>
        </w:rPr>
        <w:t>CZ.03.4.74/0.0/0.0/16_033/0002887</w:t>
      </w:r>
      <w:r w:rsidRPr="005B05FD">
        <w:rPr>
          <w:b/>
          <w:sz w:val="26"/>
          <w:szCs w:val="26"/>
        </w:rPr>
        <w:t>)</w:t>
      </w:r>
    </w:p>
    <w:p w:rsidR="000B260E" w:rsidRDefault="000B260E" w:rsidP="00416085">
      <w:pPr>
        <w:spacing w:before="120" w:after="120" w:line="240" w:lineRule="auto"/>
        <w:jc w:val="both"/>
      </w:pPr>
      <w:r>
        <w:t>Předmětem projektu je posílení strategického a finančního řízení v praxi Úřadu městského obvodu Poruba ve vazbě na zlepšení efektivity a kvality veřejné správy a jí poskytovaných služeb a rozvoj lidských zdrojů zahrnující vzdělávací aktivity.</w:t>
      </w:r>
    </w:p>
    <w:p w:rsidR="000B260E" w:rsidRDefault="000B260E" w:rsidP="007B446D">
      <w:pPr>
        <w:spacing w:before="240" w:after="0" w:line="240" w:lineRule="auto"/>
        <w:jc w:val="both"/>
      </w:pPr>
      <w:r w:rsidRPr="000B260E">
        <w:t xml:space="preserve">Globálním cílem projektu je </w:t>
      </w:r>
      <w:r w:rsidR="00B8705B">
        <w:t xml:space="preserve">tak </w:t>
      </w:r>
      <w:r w:rsidRPr="000B260E">
        <w:t>zvýšit kvalitu, efektivitu a transparentnost veřejné správy, a</w:t>
      </w:r>
      <w:r w:rsidR="00B8705B">
        <w:t> </w:t>
      </w:r>
      <w:r w:rsidRPr="000B260E">
        <w:t>to prostřednictvím posílení strategického řízení na úřadě na základě n</w:t>
      </w:r>
      <w:r>
        <w:t xml:space="preserve">aplňování následujících dílčích </w:t>
      </w:r>
      <w:r w:rsidRPr="000B260E">
        <w:t>cílů:</w:t>
      </w:r>
    </w:p>
    <w:p w:rsidR="000B260E" w:rsidRDefault="000B260E" w:rsidP="00416085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</w:pPr>
      <w:r w:rsidRPr="000B260E">
        <w:t>Zavést účinný nenáročný systém měření a následného (každoročního) vyhodnocování strategie.</w:t>
      </w:r>
    </w:p>
    <w:p w:rsidR="000B260E" w:rsidRDefault="000B260E" w:rsidP="00416085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</w:pPr>
      <w:r w:rsidRPr="000B260E">
        <w:t>Zavést účinný nenáročný systém řízení lidských zdrojů</w:t>
      </w:r>
      <w:r>
        <w:t>.</w:t>
      </w:r>
    </w:p>
    <w:p w:rsidR="000B260E" w:rsidRDefault="000B260E" w:rsidP="00416085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</w:pPr>
      <w:r w:rsidRPr="000B260E">
        <w:t>Provázat stra</w:t>
      </w:r>
      <w:r>
        <w:t>tegický plán s rozpočtem obvodu.</w:t>
      </w:r>
    </w:p>
    <w:p w:rsidR="000B260E" w:rsidRDefault="000B260E" w:rsidP="00416085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</w:pPr>
      <w:r w:rsidRPr="000B260E">
        <w:t>Provázat strategii rozvoje obvodu s dalšími významnými procesy a zakomponování do</w:t>
      </w:r>
      <w:r w:rsidR="00B8705B">
        <w:t> </w:t>
      </w:r>
      <w:r w:rsidRPr="000B260E">
        <w:t>předpisů a směrnic úřadu</w:t>
      </w:r>
      <w:r>
        <w:t>.</w:t>
      </w:r>
    </w:p>
    <w:p w:rsidR="000B260E" w:rsidRDefault="000B260E" w:rsidP="00416085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</w:pPr>
      <w:r w:rsidRPr="000B260E">
        <w:t>Zvýšit participaci veřejnosti při rozhodovacích procesech, zajistit koordinaci směřování dalšího rozvoje obvodu v klíčových oblastech, posun MA21 z úrovně C do</w:t>
      </w:r>
      <w:r w:rsidR="00B8705B">
        <w:t> </w:t>
      </w:r>
      <w:r w:rsidRPr="000B260E">
        <w:t>úrovně C*</w:t>
      </w:r>
      <w:r>
        <w:t>.</w:t>
      </w:r>
    </w:p>
    <w:p w:rsidR="000B260E" w:rsidRDefault="000B260E" w:rsidP="00416085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</w:pPr>
      <w:r w:rsidRPr="000B260E">
        <w:t>Zlepšit proces přípravy podkladů pro správná strategická rozhodnutí volených předs</w:t>
      </w:r>
      <w:r>
        <w:t>tavitelů.</w:t>
      </w:r>
    </w:p>
    <w:p w:rsidR="000B260E" w:rsidRDefault="000B260E" w:rsidP="00416085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</w:pPr>
      <w:r w:rsidRPr="000B260E">
        <w:t>Zvýšit kompetence cílových skupin v oblasti strategického řízení, kompetenčního přístupu a</w:t>
      </w:r>
      <w:r>
        <w:t xml:space="preserve"> vybraných měkkých dovedností.</w:t>
      </w:r>
    </w:p>
    <w:p w:rsidR="007B446D" w:rsidRDefault="00B8705B" w:rsidP="007B446D">
      <w:pPr>
        <w:spacing w:before="240" w:after="48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Projekt Posílení strategického a finančního řízení a rozvoj lidských zdrojů Úřadu městského obvodu Poruba je spolufinancován Evropsk</w:t>
      </w:r>
      <w:bookmarkStart w:id="0" w:name="_GoBack"/>
      <w:bookmarkEnd w:id="0"/>
      <w:r>
        <w:rPr>
          <w:rFonts w:eastAsia="Times New Roman" w:cs="Times New Roman"/>
          <w:szCs w:val="24"/>
          <w:lang w:eastAsia="cs-CZ"/>
        </w:rPr>
        <w:t>ou unií.</w:t>
      </w:r>
    </w:p>
    <w:sectPr w:rsidR="007B44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6D" w:rsidRDefault="007B446D" w:rsidP="007B446D">
      <w:pPr>
        <w:spacing w:after="0" w:line="240" w:lineRule="auto"/>
      </w:pPr>
      <w:r>
        <w:separator/>
      </w:r>
    </w:p>
  </w:endnote>
  <w:endnote w:type="continuationSeparator" w:id="0">
    <w:p w:rsidR="007B446D" w:rsidRDefault="007B446D" w:rsidP="007B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6D" w:rsidRDefault="007B446D" w:rsidP="007B446D">
      <w:pPr>
        <w:spacing w:after="0" w:line="240" w:lineRule="auto"/>
      </w:pPr>
      <w:r>
        <w:separator/>
      </w:r>
    </w:p>
  </w:footnote>
  <w:footnote w:type="continuationSeparator" w:id="0">
    <w:p w:rsidR="007B446D" w:rsidRDefault="007B446D" w:rsidP="007B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D" w:rsidRDefault="007B446D">
    <w:pPr>
      <w:pStyle w:val="Zhlav"/>
    </w:pPr>
    <w:r>
      <w:rPr>
        <w:rFonts w:eastAsia="Times New Roman" w:cs="Times New Roman"/>
        <w:noProof/>
        <w:szCs w:val="24"/>
        <w:lang w:eastAsia="cs-CZ"/>
      </w:rPr>
      <w:drawing>
        <wp:inline distT="0" distB="0" distL="0" distR="0" wp14:anchorId="0899A3DD" wp14:editId="09301700">
          <wp:extent cx="3927945" cy="811033"/>
          <wp:effectExtent l="0" t="0" r="0" b="8255"/>
          <wp:docPr id="1" name="Obrázek 1" descr="H:\Dokumenty\DOTACE\1. PROJEKTY\2. Posílení strategického a finančního řízení a rozvoj lidských zdrojů Úřadu městského obvodu Poruba (OPZ)\11. Publicita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Dokumenty\DOTACE\1. PROJEKTY\2. Posílení strategického a finančního řízení a rozvoj lidských zdrojů Úřadu městského obvodu Poruba (OPZ)\11. Publicita\Logo OPZ 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091" cy="81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eastAsia="Times New Roman" w:cs="Times New Roman"/>
        <w:noProof/>
        <w:szCs w:val="24"/>
        <w:lang w:eastAsia="cs-CZ"/>
      </w:rPr>
      <w:drawing>
        <wp:inline distT="0" distB="0" distL="0" distR="0" wp14:anchorId="5B6371A7" wp14:editId="110BF304">
          <wp:extent cx="834887" cy="785637"/>
          <wp:effectExtent l="0" t="0" r="3810" b="0"/>
          <wp:docPr id="6" name="Obrázek 6" descr="C:\Users\svob\Desktop\2R5F8H1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ob\Desktop\2R5F8H1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43" cy="78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2AA"/>
    <w:multiLevelType w:val="hybridMultilevel"/>
    <w:tmpl w:val="1352B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2B81"/>
    <w:multiLevelType w:val="hybridMultilevel"/>
    <w:tmpl w:val="07161060"/>
    <w:lvl w:ilvl="0" w:tplc="5B729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C1"/>
    <w:rsid w:val="000B260E"/>
    <w:rsid w:val="00272FEC"/>
    <w:rsid w:val="0031179B"/>
    <w:rsid w:val="003157AB"/>
    <w:rsid w:val="004024A3"/>
    <w:rsid w:val="00416085"/>
    <w:rsid w:val="00496ABD"/>
    <w:rsid w:val="005B05FD"/>
    <w:rsid w:val="00683901"/>
    <w:rsid w:val="0071005A"/>
    <w:rsid w:val="007B4374"/>
    <w:rsid w:val="007B446D"/>
    <w:rsid w:val="00853C96"/>
    <w:rsid w:val="00950F47"/>
    <w:rsid w:val="00B77F39"/>
    <w:rsid w:val="00B8705B"/>
    <w:rsid w:val="00D34B8E"/>
    <w:rsid w:val="00D4039A"/>
    <w:rsid w:val="00D77EC1"/>
    <w:rsid w:val="00D82565"/>
    <w:rsid w:val="00E0210B"/>
    <w:rsid w:val="00E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46D"/>
  </w:style>
  <w:style w:type="paragraph" w:styleId="Zpat">
    <w:name w:val="footer"/>
    <w:basedOn w:val="Normln"/>
    <w:link w:val="Zpat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46D"/>
  </w:style>
  <w:style w:type="paragraph" w:styleId="Zpat">
    <w:name w:val="footer"/>
    <w:basedOn w:val="Normln"/>
    <w:link w:val="ZpatChar"/>
    <w:uiPriority w:val="99"/>
    <w:unhideWhenUsed/>
    <w:rsid w:val="007B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Neplechová</dc:creator>
  <cp:lastModifiedBy>Ing. Lubomír Svoboda</cp:lastModifiedBy>
  <cp:revision>14</cp:revision>
  <dcterms:created xsi:type="dcterms:W3CDTF">2017-11-07T07:15:00Z</dcterms:created>
  <dcterms:modified xsi:type="dcterms:W3CDTF">2017-11-15T09:15:00Z</dcterms:modified>
</cp:coreProperties>
</file>