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1587"/>
        <w:gridCol w:w="1644"/>
        <w:gridCol w:w="3174"/>
      </w:tblGrid>
      <w:tr w:rsidR="00D92A78" w14:paraId="1BBBE952" w14:textId="7777777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6580B24E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554FF" w14:textId="77777777" w:rsidR="00D92A78" w:rsidRDefault="00D9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1FDA7B61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05DADD19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F2A14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01227E0F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234AC7B0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06DB744C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06A9C2D7" w14:textId="77777777" w:rsidR="0040052C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 T A T U T Á R N Í   M Ě S T O   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 S T R A V A   </w:t>
            </w:r>
          </w:p>
          <w:p w14:paraId="2C093FEB" w14:textId="39A473BE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 Ě S T S K Ý   O B V O D   P O R U B A  </w:t>
            </w:r>
          </w:p>
          <w:p w14:paraId="79E5F452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4B2B0396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60C82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73EB18E4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1D26E0C9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778A3F88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0DB42D4F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543AEE90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USNESENÍ</w:t>
            </w:r>
          </w:p>
          <w:p w14:paraId="73DEF35C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38272F52" w14:textId="77777777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4C357260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Mimořádná rada městského obvodu Poruba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71A165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73. schůze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14:paraId="57497555" w14:textId="74F91E5B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konaná dne</w:t>
            </w:r>
            <w:r w:rsidR="0040052C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06.01.2022</w:t>
            </w:r>
          </w:p>
        </w:tc>
      </w:tr>
      <w:tr w:rsidR="00D92A78" w14:paraId="763D527B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4F36C7" w14:textId="77777777" w:rsidR="00D92A78" w:rsidRDefault="00EE72A1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43F54FE7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35072211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číslo 2753/MRMOb1822/73 - 2757/MRMOb1822/73</w:t>
            </w:r>
          </w:p>
          <w:p w14:paraId="6DB2B52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7BDC5DE0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500A49F1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35C38E39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2A33FB39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27397D5E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638B59CF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74015228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71B9C150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7E3A12C5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14EF0163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3014E325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2C5AD46A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3393B569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44A33AE3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4516E3B7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1A2AC7BD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67B7855D" w14:textId="77777777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23B0F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69F08A62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4BF9CCEF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4937C5EA" w14:textId="77777777" w:rsidR="00D92A78" w:rsidRDefault="00D9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07AB8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3C60E772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6C9BCAF7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2FC65BAB" w14:textId="77777777" w:rsidR="00D92A78" w:rsidRDefault="00D9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</w:p>
        </w:tc>
      </w:tr>
      <w:tr w:rsidR="00D92A78" w14:paraId="24E1DD3D" w14:textId="77777777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41D40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Ing. Lucie Baránková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Vilamová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</w:rPr>
              <w:t>, Ph.D.</w:t>
            </w:r>
          </w:p>
          <w:p w14:paraId="1562D94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00"/>
              </w:rPr>
            </w:pPr>
            <w:r>
              <w:rPr>
                <w:rFonts w:ascii="Verdana" w:hAnsi="Verdana" w:cs="Verdana"/>
                <w:i/>
                <w:iCs/>
                <w:color w:val="000000"/>
              </w:rPr>
              <w:t>starostka</w:t>
            </w:r>
          </w:p>
        </w:tc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60EAD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 xml:space="preserve">Bc. Miroslav Otisk,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</w:rPr>
              <w:t>MSc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</w:rPr>
              <w:t>., MBA</w:t>
            </w:r>
          </w:p>
          <w:p w14:paraId="10DDB7D3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00"/>
              </w:rPr>
            </w:pPr>
            <w:r>
              <w:rPr>
                <w:rFonts w:ascii="Verdana" w:hAnsi="Verdana" w:cs="Verdana"/>
                <w:i/>
                <w:iCs/>
                <w:color w:val="000000"/>
              </w:rPr>
              <w:t>místostarosta</w:t>
            </w:r>
          </w:p>
        </w:tc>
      </w:tr>
    </w:tbl>
    <w:p w14:paraId="07F140DC" w14:textId="77777777" w:rsidR="00D92A78" w:rsidRDefault="00EE72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 </w:t>
      </w:r>
    </w:p>
    <w:p w14:paraId="4D51E747" w14:textId="77777777" w:rsidR="00D92A78" w:rsidRDefault="00D92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92A78">
          <w:headerReference w:type="default" r:id="rId7"/>
          <w:footerReference w:type="default" r:id="rId8"/>
          <w:pgSz w:w="11905" w:h="16837"/>
          <w:pgMar w:top="1417" w:right="1133" w:bottom="1417" w:left="1133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907"/>
        <w:gridCol w:w="5782"/>
        <w:gridCol w:w="907"/>
      </w:tblGrid>
      <w:tr w:rsidR="00D92A78" w14:paraId="791D41C0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2260D7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> </w:t>
            </w:r>
          </w:p>
          <w:p w14:paraId="73E9EDF8" w14:textId="2E493115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  <w:t>Přehled usnesení</w:t>
            </w:r>
            <w:r w:rsidR="0040052C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  <w:t xml:space="preserve"> R</w:t>
            </w:r>
            <w:bookmarkStart w:id="0" w:name="_GoBack"/>
            <w:bookmarkEnd w:id="0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u w:val="single"/>
              </w:rPr>
              <w:t>ady městského obvodu Poruba dle čísel ze dne: 06.01.2022</w:t>
            </w:r>
          </w:p>
          <w:p w14:paraId="705B4970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 </w:t>
            </w:r>
          </w:p>
        </w:tc>
      </w:tr>
      <w:tr w:rsidR="00D92A78" w14:paraId="7F25BBB3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72704A8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Číslo usnesení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8E7E68C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Materiál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53846A0A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 jaké problematice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9E4F207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Zn.předkl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D92A78" w14:paraId="14915A26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9EB4F7" w14:textId="77777777" w:rsidR="00D92A78" w:rsidRDefault="00EE72A1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pacing w:val="-10"/>
                <w:sz w:val="18"/>
                <w:szCs w:val="18"/>
              </w:rPr>
              <w:tab/>
            </w:r>
          </w:p>
        </w:tc>
      </w:tr>
      <w:tr w:rsidR="00D92A78" w14:paraId="7A3E9A7A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273C254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2753/MRMOb1822/73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96F7EA5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555A55F5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Podpora místní Agendy 21 - udržitelný a komunitní život v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Porubě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II. - podání žádosti o dotaci z dotačního programu Podpora dobrovolných aktivit v oblasti udržitelného rozvoje a místní Agendy 21 pro rok 2022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05A085ED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04.1</w:t>
            </w:r>
          </w:p>
        </w:tc>
      </w:tr>
      <w:tr w:rsidR="00D92A78" w14:paraId="373B1FF0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EB9422A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2754/MRMOb1822/73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342C2B3C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1D837ECE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Schválení Rozhodnutí č. 4 o změně Rozhodnutí o poskytnutí dotace na projekt realizovaný v rámci programu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Interreg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V-A Česká republika - Polsko na spolufinancování projektu Společná CZ-PL organizace kulturních aktivit dvou největších měst Euroregionu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Silesia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8A46ECA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04.1</w:t>
            </w:r>
          </w:p>
        </w:tc>
      </w:tr>
      <w:tr w:rsidR="00D92A78" w14:paraId="3981D665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72450AE2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2755/MRMOb1822/73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5DBF71FE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1484FAB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Zadávací řízení veřejné zakázky “Revitalizace vnitrobloku náměstí Jana Nerudy/Hlavní třída v Ostravě-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Porubě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- II. a III. etapa”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C92DF00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04.2</w:t>
            </w:r>
          </w:p>
        </w:tc>
      </w:tr>
      <w:tr w:rsidR="00D92A78" w14:paraId="578AD218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450AC0E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2756/MRMOb1822/73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8971A1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67D0925C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Zadávací řízení veřejné zakázky “Údržba travnatých ploch v městském obvodě Poruba”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78BC17E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04.2</w:t>
            </w:r>
          </w:p>
        </w:tc>
      </w:tr>
      <w:tr w:rsidR="00D92A78" w14:paraId="5CEF0D7E" w14:textId="77777777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03AABBF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2757/MRMOb1822/73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7F98CA8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14:paraId="4B95DD07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Údržba travnatých ploch v městském obvodě Poruba, část 5.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F4D20C5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06.2</w:t>
            </w:r>
          </w:p>
        </w:tc>
      </w:tr>
    </w:tbl>
    <w:p w14:paraId="59E57223" w14:textId="77777777" w:rsidR="00D92A78" w:rsidRDefault="00EE72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 </w:t>
      </w:r>
    </w:p>
    <w:p w14:paraId="5258A0F9" w14:textId="77777777" w:rsidR="00D92A78" w:rsidRDefault="00D92A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92A78">
          <w:pgSz w:w="11905" w:h="16837"/>
          <w:pgMar w:top="1417" w:right="1133" w:bottom="1417" w:left="1133" w:header="708" w:footer="708" w:gutter="0"/>
          <w:cols w:space="708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1"/>
        <w:gridCol w:w="3968"/>
        <w:gridCol w:w="1417"/>
      </w:tblGrid>
      <w:tr w:rsidR="00D92A78" w14:paraId="15F7EAB3" w14:textId="77777777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245EC1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Mimořádná rada městského obvodu Poruba</w:t>
            </w:r>
          </w:p>
          <w:p w14:paraId="6753D3F9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740AAD1A" w14:textId="77777777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62F39670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35DF367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2753/MRMOb1822/73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4F39E6D2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58F3D5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spell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spell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1E8F21A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04.1</w:t>
            </w:r>
          </w:p>
        </w:tc>
      </w:tr>
    </w:tbl>
    <w:p w14:paraId="589FA971" w14:textId="77777777" w:rsidR="00D92A78" w:rsidRDefault="00EE72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 svému usnesení č.</w:t>
      </w:r>
    </w:p>
    <w:p w14:paraId="00343C94" w14:textId="77777777" w:rsidR="00D92A78" w:rsidRDefault="00EE72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3798"/>
        <w:gridCol w:w="3968"/>
        <w:gridCol w:w="1418"/>
      </w:tblGrid>
      <w:tr w:rsidR="00D92A78" w14:paraId="2465B742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F04BC2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2FB77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projednala</w:t>
            </w:r>
          </w:p>
        </w:tc>
      </w:tr>
      <w:tr w:rsidR="00D92A78" w14:paraId="561458F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D342D33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B6EFA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důvodovou zprávu</w:t>
            </w:r>
          </w:p>
        </w:tc>
      </w:tr>
      <w:tr w:rsidR="00D92A78" w14:paraId="5056CC06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A6F01F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2429E561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CDDD833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BE415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D92A78" w14:paraId="385AFD68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651755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1009F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požádat Radu města Ostravy o vyjádření souhlasu s podáním žádosti o dotaci z dotačního programu Podpora dobrovolných aktivit v oblasti udržitelného rozvoje a místní Agendy 21 pro rok 2022 vyhlášeného Moravskoslezským krajem na projekt Podpora místní Agendy 21 - udržitelný a komunitní život v </w:t>
            </w:r>
            <w:proofErr w:type="spellStart"/>
            <w:r>
              <w:rPr>
                <w:rFonts w:ascii="Verdana" w:hAnsi="Verdana" w:cs="Verdana"/>
                <w:color w:val="000000"/>
              </w:rPr>
              <w:t>Porubě</w:t>
            </w:r>
            <w:proofErr w:type="spellEnd"/>
            <w:r>
              <w:rPr>
                <w:rFonts w:ascii="Verdana" w:hAnsi="Verdana" w:cs="Verdana"/>
                <w:color w:val="000000"/>
              </w:rPr>
              <w:t xml:space="preserve"> II. dle důvodové zprávy</w:t>
            </w:r>
          </w:p>
        </w:tc>
      </w:tr>
      <w:tr w:rsidR="00D92A78" w14:paraId="5A6951BD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84CDC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42388C93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57193E2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42FEDF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Zodpovídá: Ing. Lucie Baránková </w:t>
            </w:r>
            <w:proofErr w:type="spellStart"/>
            <w:r>
              <w:rPr>
                <w:rFonts w:ascii="Verdana" w:hAnsi="Verdana" w:cs="Verdana"/>
                <w:color w:val="000000"/>
              </w:rPr>
              <w:t>Vilamová</w:t>
            </w:r>
            <w:proofErr w:type="spellEnd"/>
            <w:r>
              <w:rPr>
                <w:rFonts w:ascii="Verdana" w:hAnsi="Verdana" w:cs="Verdana"/>
                <w:color w:val="000000"/>
              </w:rPr>
              <w:t>, Ph.D., starostka</w:t>
            </w:r>
          </w:p>
        </w:tc>
      </w:tr>
      <w:tr w:rsidR="00D92A78" w14:paraId="434B7686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E75BBE5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B6078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Termín:      18.01.2022</w:t>
            </w:r>
          </w:p>
        </w:tc>
      </w:tr>
      <w:tr w:rsidR="00D92A78" w14:paraId="6D089BAC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0EBA29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73CBCFEC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48FB15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50D56085" w14:textId="77777777" w:rsidR="00D92A78" w:rsidRDefault="00EE72A1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24E4ACF4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3FE266EA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49548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Mimořádná rada městského obvodu Poruba</w:t>
            </w:r>
          </w:p>
          <w:p w14:paraId="7E0FD16E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589DA3EA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305E2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02559801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2754/MRMOb1822/73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8B51D3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2F231F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spell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spell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76634010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04.1</w:t>
            </w:r>
          </w:p>
        </w:tc>
      </w:tr>
    </w:tbl>
    <w:p w14:paraId="32A63CD2" w14:textId="77777777" w:rsidR="00D92A78" w:rsidRDefault="00EE72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 svému usnesení č. 476/RMOb1822/11</w:t>
      </w:r>
    </w:p>
    <w:p w14:paraId="2E7824F3" w14:textId="77777777" w:rsidR="00D92A78" w:rsidRDefault="00EE72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 svému usnesení č. 1484/RMOb1822/36</w:t>
      </w:r>
    </w:p>
    <w:p w14:paraId="522E3DE4" w14:textId="77777777" w:rsidR="00D92A78" w:rsidRDefault="00EE72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 svému usnesení č. 2534/RMOb1822/64</w:t>
      </w:r>
    </w:p>
    <w:p w14:paraId="530935D5" w14:textId="77777777" w:rsidR="00D92A78" w:rsidRDefault="00EE72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ke svému usnesení č. 2643/RMOb1822/68</w:t>
      </w:r>
    </w:p>
    <w:p w14:paraId="23631CB3" w14:textId="77777777" w:rsidR="00D92A78" w:rsidRDefault="00EE72A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3798"/>
        <w:gridCol w:w="3968"/>
        <w:gridCol w:w="1418"/>
      </w:tblGrid>
      <w:tr w:rsidR="00D92A78" w14:paraId="018E1787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C50BD38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7DE0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souhlasí</w:t>
            </w:r>
          </w:p>
        </w:tc>
      </w:tr>
      <w:tr w:rsidR="00D92A78" w14:paraId="2CF55D84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3294D1E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03EC9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s Rozhodnutím č. 4 o změně Rozhodnutí o poskytnutí dotace na projekt realizovaný v rámci programu </w:t>
            </w:r>
            <w:proofErr w:type="spellStart"/>
            <w:r>
              <w:rPr>
                <w:rFonts w:ascii="Verdana" w:hAnsi="Verdana" w:cs="Verdana"/>
                <w:color w:val="000000"/>
              </w:rPr>
              <w:t>Interreg</w:t>
            </w:r>
            <w:proofErr w:type="spellEnd"/>
            <w:r>
              <w:rPr>
                <w:rFonts w:ascii="Verdana" w:hAnsi="Verdana" w:cs="Verdana"/>
                <w:color w:val="000000"/>
              </w:rPr>
              <w:t xml:space="preserve"> V-A Česká republika - Polsko dle podmínek poskytovatele dotace Ministerstva pro místní rozvoj se sídlem Staroměstské náměstí 6, 110 15 Praha 1, IČO: 66002222 na projekt Společná CZ-PL organizace kulturních aktivit dvou největších měst Euroregionu </w:t>
            </w:r>
            <w:proofErr w:type="spellStart"/>
            <w:r>
              <w:rPr>
                <w:rFonts w:ascii="Verdana" w:hAnsi="Verdana" w:cs="Verdana"/>
                <w:color w:val="000000"/>
              </w:rPr>
              <w:t>Silesia</w:t>
            </w:r>
            <w:proofErr w:type="spellEnd"/>
            <w:r>
              <w:rPr>
                <w:rFonts w:ascii="Verdana" w:hAnsi="Verdana" w:cs="Verdana"/>
                <w:color w:val="000000"/>
              </w:rPr>
              <w:t xml:space="preserve"> dle přílohy č. 1 předloženého materiálu</w:t>
            </w:r>
          </w:p>
        </w:tc>
      </w:tr>
      <w:tr w:rsidR="00D92A78" w14:paraId="22FB8244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116924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4C192712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C12BA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7EB5051A" w14:textId="77777777" w:rsidR="00D92A78" w:rsidRDefault="00EE72A1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0191A951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29B592F5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FCC28A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Mimořádná rada městského obvodu Poruba</w:t>
            </w:r>
          </w:p>
          <w:p w14:paraId="2AC02E1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2CDD098A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38FF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104754E5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2755/MRMOb1822/73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B909E53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616946C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spell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spell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7B48A489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04.2</w:t>
            </w:r>
          </w:p>
        </w:tc>
      </w:tr>
      <w:tr w:rsidR="00D92A78" w14:paraId="7185A779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6C3D105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6772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D92A78" w14:paraId="2AFD7037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F76AF6A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4430E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 zadávacím řízení na veřejnou zakázku “Revitalizace vnitrobloku náměstí Jana Nerudy/Hlavní třída v Ostravě-</w:t>
            </w:r>
            <w:proofErr w:type="spellStart"/>
            <w:r>
              <w:rPr>
                <w:rFonts w:ascii="Verdana" w:hAnsi="Verdana" w:cs="Verdana"/>
                <w:color w:val="000000"/>
              </w:rPr>
              <w:t>Porubě</w:t>
            </w:r>
            <w:proofErr w:type="spellEnd"/>
            <w:r>
              <w:rPr>
                <w:rFonts w:ascii="Verdana" w:hAnsi="Verdana" w:cs="Verdana"/>
                <w:color w:val="000000"/>
              </w:rPr>
              <w:t xml:space="preserve"> - II. a III. etapa” a to formou zjednodušeného podlimitního řízení dle § 53 zákona č 134/2016 Sb., o zadávání veřejných zakázek</w:t>
            </w:r>
          </w:p>
        </w:tc>
      </w:tr>
      <w:tr w:rsidR="00D92A78" w14:paraId="7DADAED3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C6B8D5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299D8D37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B18C0A1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28A39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D92A78" w14:paraId="007C5AD7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C3F4F0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75D11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 složení komise pro posouzení nabídek v souladu s § 42 zákona č. 134/2016 Sb., o zadávání veřejných zakázek,</w:t>
            </w:r>
          </w:p>
          <w:p w14:paraId="524A1E61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dle důvodové zprávy</w:t>
            </w:r>
          </w:p>
        </w:tc>
      </w:tr>
      <w:tr w:rsidR="00D92A78" w14:paraId="7A79B9A9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B5974A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4475465C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AD49483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232D7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D92A78" w14:paraId="4E320383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219129C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BC6AE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zveřejnit zadávací dokumentaci v plném rozsahu na Profilu zadavatele</w:t>
            </w:r>
          </w:p>
        </w:tc>
      </w:tr>
      <w:tr w:rsidR="00D92A78" w14:paraId="55EF5FE9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BD8DA2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291A18AB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B3F4263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E2BA84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Roman Gajdušek, vedoucí odboru investičního</w:t>
            </w:r>
          </w:p>
        </w:tc>
      </w:tr>
      <w:tr w:rsidR="00D92A78" w14:paraId="268E6D2A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931333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759D8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Termín:      10.01.2022</w:t>
            </w:r>
          </w:p>
        </w:tc>
      </w:tr>
      <w:tr w:rsidR="00D92A78" w14:paraId="07065FCF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FEB8DA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066EAC48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A964F29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678BE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D92A78" w14:paraId="52B633D7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ED402B2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85DE1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předložit Radě městského obvodu Poruba zprávu o výsledku posouzení a hodnocení nabídek</w:t>
            </w:r>
          </w:p>
        </w:tc>
      </w:tr>
      <w:tr w:rsidR="00D92A78" w14:paraId="2C19159B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EF944D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48C56164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95EA7A9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2DBC2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Roman Gajdušek, vedoucí odboru investičního</w:t>
            </w:r>
          </w:p>
        </w:tc>
      </w:tr>
      <w:tr w:rsidR="00D92A78" w14:paraId="04FE8607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73610D8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10E4D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Termín:      18.02.2022</w:t>
            </w:r>
          </w:p>
        </w:tc>
      </w:tr>
      <w:tr w:rsidR="00D92A78" w14:paraId="4A962D5D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687D28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12E41478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E572DB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192A7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pověřuje</w:t>
            </w:r>
          </w:p>
        </w:tc>
      </w:tr>
      <w:tr w:rsidR="00D92A78" w14:paraId="4A323B94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2F2068D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2299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Ing. Romana Gajduška, vedoucího odboru investičního, k administrativním úkonům souvisejícím s veřejnou zakázkou</w:t>
            </w:r>
          </w:p>
        </w:tc>
      </w:tr>
      <w:tr w:rsidR="00D92A78" w14:paraId="0742BA56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247FAD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2AE7362F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F32858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7C5F8D29" w14:textId="77777777" w:rsidR="00D92A78" w:rsidRDefault="00EE72A1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78B74BE3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401E2B56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66027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Mimořádná rada městského obvodu Poruba</w:t>
            </w:r>
          </w:p>
          <w:p w14:paraId="0C7358B1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04019471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15314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768D16CE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2756/MRMOb1822/73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1DB0D64C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19E605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spell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spell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109A2171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04.2</w:t>
            </w:r>
          </w:p>
        </w:tc>
      </w:tr>
      <w:tr w:rsidR="00D92A78" w14:paraId="16FD733B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BA862D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E5410E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D92A78" w14:paraId="2EBD3592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43A5A4E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71AD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 zadávacím řízení na veřejnou zakázku “Údržba travnatých ploch v městském obvodě Poruba” a to formou otevřeného nadlimitního řízení</w:t>
            </w:r>
          </w:p>
        </w:tc>
      </w:tr>
      <w:tr w:rsidR="00D92A78" w14:paraId="0AE42640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CF3DD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1E5B73FC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D9C2B3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33694D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D92A78" w14:paraId="0C70CFEF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57D4930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D8A9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 složení komise pověřené k úkonům dle § 42 zákona č. 134/2016 Sb., o zadávání veřejných zakázek</w:t>
            </w:r>
          </w:p>
          <w:p w14:paraId="5F6A4F4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dle důvodové zprávy</w:t>
            </w:r>
          </w:p>
        </w:tc>
      </w:tr>
      <w:tr w:rsidR="00D92A78" w14:paraId="2D73B99F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E5B593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364B9613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BA4CDD8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9C372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D92A78" w14:paraId="4370707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CC93072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43B37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zaslat formulář Oznámení o zakázce na Věstník veřejných zakázek a zveřejnit zadávací dokumentaci v plném rozsahu na Profilu zadavatele</w:t>
            </w:r>
          </w:p>
        </w:tc>
      </w:tr>
      <w:tr w:rsidR="00D92A78" w14:paraId="2F6E2E57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85E80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1D3D1B4D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0F49147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62A2F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Roman Gajdušek, vedoucí odboru investičního</w:t>
            </w:r>
          </w:p>
        </w:tc>
      </w:tr>
      <w:tr w:rsidR="00D92A78" w14:paraId="3A6F3EB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C4D24BA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6BF8C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Termín:      07.01.2022</w:t>
            </w:r>
          </w:p>
        </w:tc>
      </w:tr>
      <w:tr w:rsidR="00D92A78" w14:paraId="5EAE5123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C6D38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07708AE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06B9D28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8E18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D92A78" w14:paraId="01533500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38E7740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17ADD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předložit Radě městského obvodu Poruba zprávu o výsledku posouzení a hodnocení nabídek</w:t>
            </w:r>
          </w:p>
        </w:tc>
      </w:tr>
      <w:tr w:rsidR="00D92A78" w14:paraId="5242BAD5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4E3C4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47A37E11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50660A8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700B9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Ing. Roman Gajdušek, vedoucí odboru investičního</w:t>
            </w:r>
          </w:p>
        </w:tc>
      </w:tr>
      <w:tr w:rsidR="00D92A78" w14:paraId="2EACC210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628293E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30BE9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Termín:      18.03.2022</w:t>
            </w:r>
          </w:p>
        </w:tc>
      </w:tr>
      <w:tr w:rsidR="00D92A78" w14:paraId="1E16B950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DA02D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6D8D0794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8CFF92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5)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96CEED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pověřuje</w:t>
            </w:r>
          </w:p>
        </w:tc>
      </w:tr>
      <w:tr w:rsidR="00D92A78" w14:paraId="38DF06F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6689C6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5A531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Ing. Romana Gajduška, vedoucího odboru investičního, k administrativním úkonům souvisejícím s veřejnou zakázkou</w:t>
            </w:r>
          </w:p>
        </w:tc>
      </w:tr>
      <w:tr w:rsidR="00D92A78" w14:paraId="527731FC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C0EF8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4C0DB144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56DFC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4E19236E" w14:textId="77777777" w:rsidR="00D92A78" w:rsidRDefault="00EE72A1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3571065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3BDDE354" w14:textId="77777777"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56603C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Mimořádná rada městského obvodu Poruba</w:t>
            </w:r>
          </w:p>
          <w:p w14:paraId="40B6B22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10A03B65" w14:textId="77777777"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66E0D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(číslo usnesení)</w:t>
            </w:r>
          </w:p>
          <w:p w14:paraId="67CC4AF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2757/MRMOb1822/73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236565D6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0096BE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(</w:t>
            </w:r>
            <w:proofErr w:type="spellStart"/>
            <w:r>
              <w:rPr>
                <w:rFonts w:ascii="Verdana" w:hAnsi="Verdana" w:cs="Verdana"/>
                <w:color w:val="000000"/>
              </w:rPr>
              <w:t>zn.předkl</w:t>
            </w:r>
            <w:proofErr w:type="spellEnd"/>
            <w:r>
              <w:rPr>
                <w:rFonts w:ascii="Verdana" w:hAnsi="Verdana" w:cs="Verdana"/>
                <w:color w:val="000000"/>
              </w:rPr>
              <w:t>.)</w:t>
            </w:r>
          </w:p>
          <w:p w14:paraId="25A39BE4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06.2</w:t>
            </w:r>
          </w:p>
        </w:tc>
      </w:tr>
      <w:tr w:rsidR="00D92A78" w14:paraId="3807F452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E1342B1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1)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2788F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projednala</w:t>
            </w:r>
          </w:p>
        </w:tc>
      </w:tr>
      <w:tr w:rsidR="00D92A78" w14:paraId="769CABF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434B6B2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19A64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důvodovou zprávu</w:t>
            </w:r>
          </w:p>
        </w:tc>
      </w:tr>
      <w:tr w:rsidR="00D92A78" w14:paraId="6E5EEEE5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7F1BE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666A7E28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AFFB004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2)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1067CA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rozhodla</w:t>
            </w:r>
          </w:p>
        </w:tc>
      </w:tr>
      <w:tr w:rsidR="00D92A78" w14:paraId="183B0612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E76B334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5903B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 uzavření smlouvy o poskytování služeb “Údržba travnatých ploch v městském obvodě Poruba” mezi statutárním městem Ostrava - městským obvodem Poruba a společností Ostravské městské lesy a zeleň, s.r.o., se sídlem Antonína Brože 3124/2, Zábřeh, 700 30 Ostrava, IČO: 2581697, dle přílohy č. 1 tohoto materiálu</w:t>
            </w:r>
          </w:p>
        </w:tc>
      </w:tr>
      <w:tr w:rsidR="00D92A78" w14:paraId="4EEDB3D6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64A3D4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5E1044D2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018FEF3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3)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95A77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ukládá</w:t>
            </w:r>
          </w:p>
        </w:tc>
      </w:tr>
      <w:tr w:rsidR="00D92A78" w14:paraId="76C91481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12D11F8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71D3A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zajistit uzavření smlouvy dle bodu 2) tohoto usnesení</w:t>
            </w:r>
          </w:p>
        </w:tc>
      </w:tr>
      <w:tr w:rsidR="00D92A78" w14:paraId="67728317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24A249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7B4B375E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F1BE884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3DDA7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Zodpovídá: Pavel Janků, vedoucí odboru technických služeb a zeleně</w:t>
            </w:r>
          </w:p>
        </w:tc>
      </w:tr>
      <w:tr w:rsidR="00D92A78" w14:paraId="27617086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F97F9FA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DA3CA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Termín:      28.02.2022</w:t>
            </w:r>
          </w:p>
        </w:tc>
      </w:tr>
      <w:tr w:rsidR="00D92A78" w14:paraId="41FB8440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68CFC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25BE5FF0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90D69E2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4)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A3ECC0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</w:rPr>
              <w:t>zmocňuje</w:t>
            </w:r>
          </w:p>
        </w:tc>
      </w:tr>
      <w:tr w:rsidR="00D92A78" w14:paraId="1B322950" w14:textId="77777777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3733A08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  <w:tc>
          <w:tcPr>
            <w:tcW w:w="91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5EF17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before="220" w:after="220" w:line="240" w:lineRule="auto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k podpisu smlouvy místostarostu Bc. Miroslava </w:t>
            </w:r>
            <w:proofErr w:type="spellStart"/>
            <w:r>
              <w:rPr>
                <w:rFonts w:ascii="Verdana" w:hAnsi="Verdana" w:cs="Verdana"/>
                <w:color w:val="000000"/>
              </w:rPr>
              <w:t>Otiska</w:t>
            </w:r>
            <w:proofErr w:type="spellEnd"/>
            <w:r>
              <w:rPr>
                <w:rFonts w:ascii="Verdana" w:hAnsi="Verdana" w:cs="Verdana"/>
                <w:color w:val="000000"/>
              </w:rPr>
              <w:t xml:space="preserve">, </w:t>
            </w:r>
            <w:proofErr w:type="spellStart"/>
            <w:r>
              <w:rPr>
                <w:rFonts w:ascii="Verdana" w:hAnsi="Verdana" w:cs="Verdana"/>
                <w:color w:val="000000"/>
              </w:rPr>
              <w:t>MSc</w:t>
            </w:r>
            <w:proofErr w:type="spellEnd"/>
            <w:r>
              <w:rPr>
                <w:rFonts w:ascii="Verdana" w:hAnsi="Verdana" w:cs="Verdana"/>
                <w:color w:val="000000"/>
              </w:rPr>
              <w:t>., MBA</w:t>
            </w:r>
          </w:p>
        </w:tc>
      </w:tr>
      <w:tr w:rsidR="00D92A78" w14:paraId="18A6CC60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67A160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  <w:tr w:rsidR="00D92A78" w14:paraId="01FC08FC" w14:textId="77777777">
        <w:tc>
          <w:tcPr>
            <w:tcW w:w="9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FB32F3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  <w:p w14:paraId="2CDE7756" w14:textId="77777777" w:rsidR="00D92A78" w:rsidRDefault="00EE72A1">
            <w:pPr>
              <w:widowControl w:val="0"/>
              <w:tabs>
                <w:tab w:val="right" w:leader="underscore" w:pos="963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  <w:spacing w:val="-10"/>
              </w:rPr>
              <w:tab/>
            </w:r>
          </w:p>
          <w:p w14:paraId="6D94D6A9" w14:textId="77777777" w:rsidR="00D92A78" w:rsidRDefault="00EE7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 </w:t>
            </w:r>
          </w:p>
        </w:tc>
      </w:tr>
    </w:tbl>
    <w:p w14:paraId="3CF15B20" w14:textId="77777777" w:rsidR="00EE72A1" w:rsidRDefault="00EE72A1">
      <w:bookmarkStart w:id="1" w:name="konec"/>
      <w:bookmarkEnd w:id="1"/>
    </w:p>
    <w:sectPr w:rsidR="00EE72A1">
      <w:pgSz w:w="11905" w:h="16837"/>
      <w:pgMar w:top="1417" w:right="1133" w:bottom="1417" w:left="11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F5074" w14:textId="77777777" w:rsidR="002151DD" w:rsidRDefault="002151DD">
      <w:pPr>
        <w:spacing w:after="0" w:line="240" w:lineRule="auto"/>
      </w:pPr>
      <w:r>
        <w:separator/>
      </w:r>
    </w:p>
  </w:endnote>
  <w:endnote w:type="continuationSeparator" w:id="0">
    <w:p w14:paraId="03DB5EF2" w14:textId="77777777" w:rsidR="002151DD" w:rsidRDefault="0021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9AA5C" w14:textId="77777777" w:rsidR="00D92A78" w:rsidRDefault="00EE72A1">
    <w:pPr>
      <w:widowControl w:val="0"/>
      <w:autoSpaceDE w:val="0"/>
      <w:autoSpaceDN w:val="0"/>
      <w:adjustRightInd w:val="0"/>
      <w:spacing w:after="0" w:line="240" w:lineRule="auto"/>
      <w:rPr>
        <w:rFonts w:ascii="Verdana" w:hAnsi="Verdana" w:cs="Verdana"/>
        <w:color w:val="000000"/>
      </w:rPr>
    </w:pPr>
    <w:r>
      <w:rPr>
        <w:rFonts w:ascii="Verdana" w:hAnsi="Verdana" w:cs="Verdana"/>
        <w:color w:val="000000"/>
      </w:rPr>
      <w:t> </w:t>
    </w: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0"/>
      <w:gridCol w:w="2267"/>
    </w:tblGrid>
    <w:tr w:rsidR="00D92A78" w14:paraId="0C4E7423" w14:textId="77777777">
      <w:tc>
        <w:tcPr>
          <w:tcW w:w="7370" w:type="dxa"/>
          <w:tcBorders>
            <w:top w:val="nil"/>
            <w:left w:val="nil"/>
            <w:bottom w:val="nil"/>
            <w:right w:val="nil"/>
          </w:tcBorders>
          <w:shd w:val="clear" w:color="auto" w:fill="C0C0C0"/>
        </w:tcPr>
        <w:p w14:paraId="55C943EB" w14:textId="77777777" w:rsidR="00D92A78" w:rsidRDefault="00EE72A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color w:val="000000"/>
              <w:sz w:val="18"/>
              <w:szCs w:val="18"/>
            </w:rPr>
          </w:pPr>
          <w:r>
            <w:rPr>
              <w:rFonts w:ascii="Verdana" w:hAnsi="Verdana" w:cs="Verdana"/>
              <w:color w:val="000000"/>
              <w:sz w:val="18"/>
              <w:szCs w:val="18"/>
            </w:rPr>
            <w:t>Mimořádná rada městského obvodu Poruba, 73. schůze dne 06.01.2022</w:t>
          </w: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shd w:val="clear" w:color="auto" w:fill="C0C0C0"/>
        </w:tcPr>
        <w:p w14:paraId="253F6690" w14:textId="58F1E97F" w:rsidR="00D92A78" w:rsidRDefault="00EE72A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color w:val="000000"/>
              <w:sz w:val="18"/>
              <w:szCs w:val="18"/>
            </w:rPr>
          </w:pPr>
          <w:r>
            <w:rPr>
              <w:rFonts w:ascii="Verdana" w:hAnsi="Verdana" w:cs="Verdana"/>
              <w:color w:val="000000"/>
              <w:sz w:val="18"/>
              <w:szCs w:val="18"/>
            </w:rPr>
            <w:t xml:space="preserve">Strana </w:t>
          </w:r>
          <w:r>
            <w:rPr>
              <w:rFonts w:ascii="Verdana" w:hAnsi="Verdana" w:cs="Verdana"/>
              <w:color w:val="000000"/>
              <w:sz w:val="18"/>
              <w:szCs w:val="18"/>
            </w:rPr>
            <w:pgNum/>
          </w:r>
          <w:r>
            <w:rPr>
              <w:rFonts w:ascii="Verdana" w:hAnsi="Verdana" w:cs="Verdana"/>
              <w:color w:val="000000"/>
              <w:sz w:val="18"/>
              <w:szCs w:val="18"/>
            </w:rPr>
            <w:t>/</w:t>
          </w:r>
          <w:r>
            <w:rPr>
              <w:rFonts w:ascii="Verdana" w:hAnsi="Verdana" w:cs="Verdana"/>
              <w:color w:val="000000"/>
              <w:sz w:val="18"/>
              <w:szCs w:val="18"/>
            </w:rPr>
            <w:fldChar w:fldCharType="begin"/>
          </w:r>
          <w:r>
            <w:rPr>
              <w:rFonts w:ascii="Verdana" w:hAnsi="Verdana" w:cs="Verdana"/>
              <w:color w:val="000000"/>
              <w:sz w:val="18"/>
              <w:szCs w:val="18"/>
            </w:rPr>
            <w:instrText xml:space="preserve"> PAGEREF "konec"  </w:instrText>
          </w:r>
          <w:r>
            <w:rPr>
              <w:rFonts w:ascii="Verdana" w:hAnsi="Verdana" w:cs="Verdana"/>
              <w:color w:val="000000"/>
              <w:sz w:val="18"/>
              <w:szCs w:val="18"/>
            </w:rPr>
            <w:fldChar w:fldCharType="separate"/>
          </w:r>
          <w:r w:rsidR="0040052C">
            <w:rPr>
              <w:rFonts w:ascii="Verdana" w:hAnsi="Verdana" w:cs="Verdana"/>
              <w:noProof/>
              <w:color w:val="000000"/>
              <w:sz w:val="18"/>
              <w:szCs w:val="18"/>
            </w:rPr>
            <w:t>6</w:t>
          </w:r>
          <w:r>
            <w:rPr>
              <w:rFonts w:ascii="Verdana" w:hAnsi="Verdana" w:cs="Verdana"/>
              <w:color w:val="000000"/>
              <w:sz w:val="18"/>
              <w:szCs w:val="18"/>
            </w:rPr>
            <w:fldChar w:fldCharType="end"/>
          </w:r>
        </w:p>
      </w:tc>
    </w:tr>
  </w:tbl>
  <w:p w14:paraId="38CA23AE" w14:textId="77777777" w:rsidR="00D92A78" w:rsidRDefault="00EE72A1">
    <w:pPr>
      <w:widowControl w:val="0"/>
      <w:autoSpaceDE w:val="0"/>
      <w:autoSpaceDN w:val="0"/>
      <w:adjustRightInd w:val="0"/>
      <w:spacing w:after="0" w:line="240" w:lineRule="auto"/>
      <w:rPr>
        <w:rFonts w:ascii="Verdana" w:hAnsi="Verdana" w:cs="Verdana"/>
        <w:color w:val="000000"/>
      </w:rPr>
    </w:pPr>
    <w:r>
      <w:rPr>
        <w:rFonts w:ascii="Verdana" w:hAnsi="Verdana" w:cs="Verdana"/>
        <w:color w:val="000000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C89D9" w14:textId="77777777" w:rsidR="002151DD" w:rsidRDefault="002151DD">
      <w:pPr>
        <w:spacing w:after="0" w:line="240" w:lineRule="auto"/>
      </w:pPr>
      <w:r>
        <w:separator/>
      </w:r>
    </w:p>
  </w:footnote>
  <w:footnote w:type="continuationSeparator" w:id="0">
    <w:p w14:paraId="4C6E0EF4" w14:textId="77777777" w:rsidR="002151DD" w:rsidRDefault="0021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4642E" w14:textId="77777777" w:rsidR="00D92A78" w:rsidRDefault="00EE72A1">
    <w:pPr>
      <w:widowControl w:val="0"/>
      <w:tabs>
        <w:tab w:val="right" w:leader="underscore" w:pos="9593"/>
      </w:tabs>
      <w:autoSpaceDE w:val="0"/>
      <w:autoSpaceDN w:val="0"/>
      <w:adjustRightInd w:val="0"/>
      <w:spacing w:after="0" w:line="240" w:lineRule="auto"/>
      <w:rPr>
        <w:rFonts w:ascii="Verdana" w:hAnsi="Verdana" w:cs="Verdana"/>
        <w:color w:val="000000"/>
      </w:rPr>
    </w:pPr>
    <w:r>
      <w:rPr>
        <w:rFonts w:ascii="Verdana" w:hAnsi="Verdana" w:cs="Verdana"/>
        <w:color w:val="000000"/>
        <w:spacing w:val="-10"/>
      </w:rPr>
      <w:tab/>
    </w:r>
  </w:p>
  <w:p w14:paraId="6A743610" w14:textId="77777777" w:rsidR="00D92A78" w:rsidRDefault="00EE72A1">
    <w:pPr>
      <w:widowControl w:val="0"/>
      <w:autoSpaceDE w:val="0"/>
      <w:autoSpaceDN w:val="0"/>
      <w:adjustRightInd w:val="0"/>
      <w:spacing w:after="0" w:line="240" w:lineRule="auto"/>
      <w:ind w:left="170" w:right="170"/>
      <w:jc w:val="center"/>
      <w:rPr>
        <w:rFonts w:ascii="Verdana" w:hAnsi="Verdana" w:cs="Verdana"/>
        <w:color w:val="000000"/>
        <w:sz w:val="14"/>
        <w:szCs w:val="14"/>
      </w:rPr>
    </w:pPr>
    <w:r>
      <w:rPr>
        <w:rFonts w:ascii="Verdana" w:hAnsi="Verdana" w:cs="Verdana"/>
        <w:color w:val="000000"/>
        <w:sz w:val="14"/>
        <w:szCs w:val="14"/>
      </w:rPr>
      <w:t>V souladu s nařízením EU 2016/679, o ochraně fyzických osob v souvislosti se zpracováním osobních údajů a o volném pohybu těchto údajů a o zrušení směrnice 95/46/ES, a zákonem č. 110/2019, o zpracování osobních údajů, je dokument zveřejněn v upravené podobě.</w:t>
    </w:r>
  </w:p>
  <w:p w14:paraId="074AFFAC" w14:textId="77777777" w:rsidR="00D92A78" w:rsidRDefault="00EE72A1">
    <w:pPr>
      <w:widowControl w:val="0"/>
      <w:shd w:val="solid" w:color="C0C0C0" w:fill="auto"/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color w:val="000000"/>
        <w:sz w:val="18"/>
        <w:szCs w:val="18"/>
      </w:rPr>
    </w:pPr>
    <w:r>
      <w:rPr>
        <w:rFonts w:ascii="Verdana" w:hAnsi="Verdana" w:cs="Verdana"/>
        <w:color w:val="000000"/>
        <w:sz w:val="18"/>
        <w:szCs w:val="18"/>
      </w:rPr>
      <w:t>Statutární město Ostrava, městský obvod Poruba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F8"/>
    <w:rsid w:val="002151DD"/>
    <w:rsid w:val="0040052C"/>
    <w:rsid w:val="008A2DF8"/>
    <w:rsid w:val="00D92A78"/>
    <w:rsid w:val="00E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5921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Starečková Renáta</dc:creator>
  <cp:keywords/>
  <dc:description/>
  <cp:lastModifiedBy>Kremerová Hana</cp:lastModifiedBy>
  <cp:revision>3</cp:revision>
  <dcterms:created xsi:type="dcterms:W3CDTF">2022-01-10T13:36:00Z</dcterms:created>
  <dcterms:modified xsi:type="dcterms:W3CDTF">2022-01-10T15:57:00Z</dcterms:modified>
</cp:coreProperties>
</file>