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F2" w:rsidRPr="00541D24" w:rsidRDefault="00024A6A" w:rsidP="00324EF2">
      <w:pPr>
        <w:pStyle w:val="Default"/>
        <w:jc w:val="center"/>
        <w:rPr>
          <w:rFonts w:ascii="Arial" w:hAnsi="Arial" w:cs="Arial"/>
          <w:b/>
          <w:color w:val="00ACD0"/>
          <w:sz w:val="36"/>
          <w:szCs w:val="36"/>
        </w:rPr>
      </w:pPr>
      <w:bookmarkStart w:id="0" w:name="_GoBack"/>
      <w:bookmarkEnd w:id="0"/>
      <w:r w:rsidRPr="00541D24">
        <w:rPr>
          <w:rFonts w:ascii="Arial" w:hAnsi="Arial" w:cs="Arial"/>
          <w:b/>
          <w:color w:val="00ACD0"/>
          <w:sz w:val="36"/>
          <w:szCs w:val="36"/>
        </w:rPr>
        <w:t xml:space="preserve">Pravidla </w:t>
      </w:r>
      <w:r w:rsidR="006C4878" w:rsidRPr="00541D24">
        <w:rPr>
          <w:rFonts w:ascii="Arial" w:hAnsi="Arial" w:cs="Arial"/>
          <w:b/>
          <w:color w:val="00ACD0"/>
          <w:sz w:val="36"/>
          <w:szCs w:val="36"/>
        </w:rPr>
        <w:t>o</w:t>
      </w:r>
      <w:r w:rsidR="006C4878">
        <w:rPr>
          <w:rFonts w:ascii="Arial" w:hAnsi="Arial" w:cs="Arial"/>
          <w:b/>
          <w:color w:val="00ACD0"/>
          <w:sz w:val="36"/>
          <w:szCs w:val="36"/>
        </w:rPr>
        <w:t> </w:t>
      </w:r>
      <w:r w:rsidR="00324EF2" w:rsidRPr="00541D24">
        <w:rPr>
          <w:rFonts w:ascii="Arial" w:hAnsi="Arial" w:cs="Arial"/>
          <w:b/>
          <w:color w:val="00ACD0"/>
          <w:sz w:val="36"/>
          <w:szCs w:val="36"/>
        </w:rPr>
        <w:t>způsobu čerpání</w:t>
      </w:r>
    </w:p>
    <w:p w:rsidR="002B7B93" w:rsidRPr="00541D24" w:rsidRDefault="006C4878" w:rsidP="00324EF2">
      <w:pPr>
        <w:pStyle w:val="Default"/>
        <w:jc w:val="center"/>
        <w:rPr>
          <w:rFonts w:ascii="Arial" w:hAnsi="Arial" w:cs="Arial"/>
          <w:b/>
          <w:color w:val="00ACD0"/>
          <w:sz w:val="36"/>
          <w:szCs w:val="36"/>
        </w:rPr>
      </w:pPr>
      <w:r w:rsidRPr="00541D24">
        <w:rPr>
          <w:rFonts w:ascii="Arial" w:hAnsi="Arial" w:cs="Arial"/>
          <w:b/>
          <w:color w:val="00ACD0"/>
          <w:sz w:val="36"/>
          <w:szCs w:val="36"/>
        </w:rPr>
        <w:t>z</w:t>
      </w:r>
      <w:r>
        <w:rPr>
          <w:rFonts w:ascii="Arial" w:hAnsi="Arial" w:cs="Arial"/>
          <w:b/>
          <w:color w:val="00ACD0"/>
          <w:sz w:val="36"/>
          <w:szCs w:val="36"/>
        </w:rPr>
        <w:t> </w:t>
      </w:r>
      <w:r w:rsidR="00324EF2" w:rsidRPr="00541D24">
        <w:rPr>
          <w:rFonts w:ascii="Arial" w:hAnsi="Arial" w:cs="Arial"/>
          <w:b/>
          <w:color w:val="00ACD0"/>
          <w:sz w:val="36"/>
          <w:szCs w:val="36"/>
        </w:rPr>
        <w:t xml:space="preserve">Fondu na modernizaci bytů </w:t>
      </w:r>
      <w:r w:rsidRPr="00541D24">
        <w:rPr>
          <w:rFonts w:ascii="Arial" w:hAnsi="Arial" w:cs="Arial"/>
          <w:b/>
          <w:color w:val="00ACD0"/>
          <w:sz w:val="36"/>
          <w:szCs w:val="36"/>
        </w:rPr>
        <w:t>a</w:t>
      </w:r>
      <w:r>
        <w:rPr>
          <w:rFonts w:ascii="Arial" w:hAnsi="Arial" w:cs="Arial"/>
          <w:b/>
          <w:color w:val="00ACD0"/>
          <w:sz w:val="36"/>
          <w:szCs w:val="36"/>
        </w:rPr>
        <w:t> </w:t>
      </w:r>
      <w:r w:rsidR="00324EF2" w:rsidRPr="00541D24">
        <w:rPr>
          <w:rFonts w:ascii="Arial" w:hAnsi="Arial" w:cs="Arial"/>
          <w:b/>
          <w:color w:val="00ACD0"/>
          <w:sz w:val="36"/>
          <w:szCs w:val="36"/>
        </w:rPr>
        <w:t>bytových domů</w:t>
      </w:r>
    </w:p>
    <w:p w:rsidR="00324EF2" w:rsidRPr="00541D24" w:rsidRDefault="00324EF2" w:rsidP="00324EF2">
      <w:pPr>
        <w:pStyle w:val="Default"/>
        <w:jc w:val="center"/>
        <w:rPr>
          <w:rFonts w:ascii="Arial" w:hAnsi="Arial" w:cs="Arial"/>
          <w:b/>
          <w:color w:val="00ACD0"/>
          <w:sz w:val="36"/>
          <w:szCs w:val="36"/>
        </w:rPr>
      </w:pPr>
      <w:r w:rsidRPr="00541D24">
        <w:rPr>
          <w:rFonts w:ascii="Arial" w:hAnsi="Arial" w:cs="Arial"/>
          <w:b/>
          <w:color w:val="00ACD0"/>
          <w:sz w:val="36"/>
          <w:szCs w:val="36"/>
        </w:rPr>
        <w:t xml:space="preserve">č. </w:t>
      </w:r>
      <w:r w:rsidR="00440A74">
        <w:rPr>
          <w:rFonts w:ascii="Arial" w:hAnsi="Arial" w:cs="Arial"/>
          <w:b/>
          <w:color w:val="00ACD0"/>
          <w:sz w:val="36"/>
          <w:szCs w:val="36"/>
        </w:rPr>
        <w:t>21</w:t>
      </w:r>
      <w:r w:rsidRPr="00541D24">
        <w:rPr>
          <w:rFonts w:ascii="Arial" w:hAnsi="Arial" w:cs="Arial"/>
          <w:b/>
          <w:color w:val="00ACD0"/>
          <w:sz w:val="36"/>
          <w:szCs w:val="36"/>
        </w:rPr>
        <w:t>/2020</w:t>
      </w:r>
    </w:p>
    <w:p w:rsidR="00024A6A" w:rsidRPr="00324EF2" w:rsidRDefault="00024A6A" w:rsidP="00024A6A">
      <w:pPr>
        <w:pStyle w:val="Default"/>
        <w:jc w:val="both"/>
        <w:rPr>
          <w:rFonts w:ascii="Times New Roman" w:hAnsi="Times New Roman" w:cs="Times New Roman"/>
          <w:b/>
        </w:rPr>
      </w:pPr>
    </w:p>
    <w:p w:rsidR="00324EF2" w:rsidRPr="00324EF2" w:rsidRDefault="00324EF2" w:rsidP="00024A6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EF2" w:rsidRPr="00541D24" w:rsidRDefault="00541D24" w:rsidP="00324EF2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Usnesením č.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167/ZMOb1822/12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ze dne 8. 9.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2020 rozhodlo Zastupitelstvo městského obvodu Poruba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zřízení trvalého peněžního fondu na opravy, rekonstrukce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modernizaci bytů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bytových domů ve vlastnictví statutárního města Ostrava, svěřených do správy městskému obvodu Poruba (dále jen „Fond na modernizaci bytů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bytových domů“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nebo také jen „F</w:t>
      </w:r>
      <w:r w:rsidR="006668E9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ond“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), podle </w:t>
      </w:r>
      <w:proofErr w:type="spellStart"/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>. 84 odst. 2 písm. c) zákona č.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128/2000 Sb.,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obcích (obecní zřízení), ve znění p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ozdějších předpisů,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podle čl. 7 odst.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2 písm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 a) obecně závazné vyhlášky č.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14/2013, Statut města Ostr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avy, ve znění pozdějších změn a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doplňků,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podle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>. § 5 zákona č.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250/2000 Sb.,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24EF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rozpočtových pravidlech územních rozpočtů, ve znění pozdějších předpisů.</w:t>
      </w:r>
    </w:p>
    <w:p w:rsidR="00324EF2" w:rsidRPr="006C4878" w:rsidRDefault="00324EF2" w:rsidP="00324EF2">
      <w:pPr>
        <w:pStyle w:val="Default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017048" w:rsidRPr="00541D24" w:rsidRDefault="00324EF2" w:rsidP="00017048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Výše uvedeným usnesením Zastupitelstvo městského obvodu Poruba současně schválilo znění Statutu Fondu na modernizaci bytů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bytových domů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(dále také jen „Statut“)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který </w:t>
      </w:r>
      <w:r w:rsidR="0001704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 souladu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1704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čl. 7 odst. 2 písm. a) obecně závazné vyhlášky č. 14/2013, Statut města Ostravy, ve znění pozdějších změn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1704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doplňků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01704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mimo jiné upravuje pravidla, která stanoví příjmy, výdaje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1704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správce </w:t>
      </w:r>
      <w:r w:rsidR="000338B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zřízeného</w:t>
      </w:r>
      <w:r w:rsidR="0001704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Fondu na modernizaci bytů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1704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bytových domů.</w:t>
      </w:r>
    </w:p>
    <w:p w:rsidR="00017048" w:rsidRPr="006C4878" w:rsidRDefault="00017048" w:rsidP="00017048">
      <w:pPr>
        <w:pStyle w:val="Default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24417D" w:rsidRPr="00541D24" w:rsidRDefault="00017048" w:rsidP="00017048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 účelem stanovení 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zásad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způsobu čerpání z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 Fondu 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schválila 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Rada městského obvodu Poruba</w:t>
      </w:r>
      <w:r w:rsidR="000338B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tato pravidla, kterými se upravují zejména:</w:t>
      </w:r>
    </w:p>
    <w:p w:rsidR="00A031BA" w:rsidRPr="00541D24" w:rsidRDefault="0061084D" w:rsidP="0001704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postup správce fondu při 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podání </w:t>
      </w:r>
      <w:r w:rsidR="00C872D5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návrhu na 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uvolnění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použití 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finančních prostředků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z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Fondu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:rsidR="00A031BA" w:rsidRPr="00541D24" w:rsidRDefault="000338B1" w:rsidP="0001704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standardy 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rekonstrukc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>í bytů a</w:t>
      </w:r>
    </w:p>
    <w:p w:rsidR="0061084D" w:rsidRPr="00541D24" w:rsidRDefault="0061084D" w:rsidP="0001704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standardy 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rekonstrukc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>í</w:t>
      </w:r>
      <w:r w:rsidR="0024417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bytových domů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A031BA" w:rsidRPr="00541D24" w:rsidRDefault="00A031BA" w:rsidP="00A031BA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72E9F" w:rsidRPr="00541D24" w:rsidRDefault="00072E9F" w:rsidP="00A031BA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031BA" w:rsidRPr="00541D24" w:rsidRDefault="00A031BA" w:rsidP="00541D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41D24">
        <w:rPr>
          <w:rFonts w:ascii="Arial" w:hAnsi="Arial" w:cs="Arial"/>
          <w:b/>
          <w:bCs/>
          <w:color w:val="auto"/>
          <w:sz w:val="22"/>
          <w:szCs w:val="22"/>
        </w:rPr>
        <w:t>I.</w:t>
      </w:r>
    </w:p>
    <w:p w:rsidR="00072E9F" w:rsidRPr="00541D24" w:rsidRDefault="00C872D5" w:rsidP="00541D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41D24">
        <w:rPr>
          <w:rFonts w:ascii="Arial" w:hAnsi="Arial" w:cs="Arial"/>
          <w:b/>
          <w:bCs/>
          <w:color w:val="auto"/>
          <w:sz w:val="22"/>
          <w:szCs w:val="22"/>
        </w:rPr>
        <w:t xml:space="preserve">Postup správce fondu při podání žádosti </w:t>
      </w:r>
      <w:r w:rsidR="006C4878" w:rsidRPr="00541D24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6C4878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541D24">
        <w:rPr>
          <w:rFonts w:ascii="Arial" w:hAnsi="Arial" w:cs="Arial"/>
          <w:b/>
          <w:bCs/>
          <w:color w:val="auto"/>
          <w:sz w:val="22"/>
          <w:szCs w:val="22"/>
        </w:rPr>
        <w:t xml:space="preserve">uvolnění </w:t>
      </w:r>
      <w:r w:rsidR="006C4878" w:rsidRPr="00541D24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6C4878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541D24">
        <w:rPr>
          <w:rFonts w:ascii="Arial" w:hAnsi="Arial" w:cs="Arial"/>
          <w:b/>
          <w:bCs/>
          <w:color w:val="auto"/>
          <w:sz w:val="22"/>
          <w:szCs w:val="22"/>
        </w:rPr>
        <w:t>použití</w:t>
      </w:r>
    </w:p>
    <w:p w:rsidR="00C872D5" w:rsidRDefault="00C872D5" w:rsidP="00541D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41D24">
        <w:rPr>
          <w:rFonts w:ascii="Arial" w:hAnsi="Arial" w:cs="Arial"/>
          <w:b/>
          <w:bCs/>
          <w:color w:val="auto"/>
          <w:sz w:val="22"/>
          <w:szCs w:val="22"/>
        </w:rPr>
        <w:t>finančních prostředků z</w:t>
      </w:r>
      <w:r w:rsidR="00D13430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541D24">
        <w:rPr>
          <w:rFonts w:ascii="Arial" w:hAnsi="Arial" w:cs="Arial"/>
          <w:b/>
          <w:bCs/>
          <w:color w:val="auto"/>
          <w:sz w:val="22"/>
          <w:szCs w:val="22"/>
        </w:rPr>
        <w:t>fondu</w:t>
      </w:r>
    </w:p>
    <w:p w:rsidR="00D13430" w:rsidRDefault="00D13430" w:rsidP="00541D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77E38" w:rsidRPr="00541D24" w:rsidRDefault="00344E72" w:rsidP="00541D24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Materiál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n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ávrh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em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uvolnění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oužití finančních prostředků 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z 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>F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ondu </w:t>
      </w:r>
      <w:r w:rsidR="00D13184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(dále jen „materiál“) 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předkládá 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Radě městského obvodu Poruba 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vedoucí 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odboru bytového hospodářství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údržby budov Úřadu městského obvodu Poruba (dále jen „</w:t>
      </w:r>
      <w:proofErr w:type="spellStart"/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OBHaÚB</w:t>
      </w:r>
      <w:proofErr w:type="spellEnd"/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“). Přílohou tohoto materiálu je vyjádření 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vedoucího 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odboru finančního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ekonomického Úřadu městského obvodu Poruba (dále jen „</w:t>
      </w:r>
      <w:proofErr w:type="spellStart"/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OFaE</w:t>
      </w:r>
      <w:proofErr w:type="spellEnd"/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“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o 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>tom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, jaký je aktuální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zůstat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>ek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bankovním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účtu F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ondu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zda po uvolnění požadovaných finančních prostř</w:t>
      </w:r>
      <w:r w:rsidR="00541D24">
        <w:rPr>
          <w:rFonts w:ascii="Times New Roman" w:hAnsi="Times New Roman" w:cs="Times New Roman"/>
          <w:bCs/>
          <w:color w:val="auto"/>
          <w:sz w:val="22"/>
          <w:szCs w:val="22"/>
        </w:rPr>
        <w:t>edků zůstane na bankovním účtu F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ondu minimální zůstatek v soulad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 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s 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článkem III. odst. 2 Statutu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Pokud je předkládán návrh na uvolnění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použití finančních prostředků z 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F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ondu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k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pokrytí nedobytných pohledávek městského obvodu Poruba váznoucích na bytovém fondu, tak vedoucí </w:t>
      </w:r>
      <w:proofErr w:type="spellStart"/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OFaE</w:t>
      </w:r>
      <w:proofErr w:type="spellEnd"/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se </w:t>
      </w:r>
      <w:r w:rsidR="006668E9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dále 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rovněž vyjádří k tomu, zda je splněna podmínka 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minimálního limitu stanovená </w:t>
      </w:r>
      <w:r w:rsidR="00350FD1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v článku III. odst. 1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Statutu</w:t>
      </w:r>
      <w:r w:rsidR="00A031B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277E38" w:rsidRPr="006C4878" w:rsidRDefault="00277E38" w:rsidP="00541D24">
      <w:pPr>
        <w:pStyle w:val="Default"/>
        <w:ind w:left="284" w:hanging="284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E01ACD" w:rsidRPr="00541D24" w:rsidRDefault="00344E72" w:rsidP="00541D24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V důvodové zprávě materiálu</w:t>
      </w:r>
      <w:r w:rsidR="00277E3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musí být návrh na uvolnění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oužití finančních prostředků 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z 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F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ondu odůvodněn</w:t>
      </w:r>
      <w:r w:rsidR="00E01AC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 do požadované výše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CB2034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popisem</w:t>
      </w:r>
      <w:r w:rsidR="00E01AC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CB2034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01AC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 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jaké opravy, rekonstrukce</w:t>
      </w:r>
      <w:r w:rsidR="00CB2034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či</w:t>
      </w:r>
      <w:r w:rsidR="00E01AC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modernizac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e</w:t>
      </w:r>
      <w:r w:rsidR="00E01AC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byt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ů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nebo bytového domu</w:t>
      </w:r>
      <w:r w:rsidR="00E01AC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CB2034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nebo k pokrytí jakých 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konkrétních </w:t>
      </w:r>
      <w:r w:rsidR="00E01ACD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nedobytných pohledávek městského obvodu Por</w:t>
      </w:r>
      <w:r w:rsidR="00CB2034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uba váznoucích na bytovém fondu budou uvolněné finanční prostředky použity. </w:t>
      </w:r>
    </w:p>
    <w:p w:rsidR="00CB2034" w:rsidRPr="006C4878" w:rsidRDefault="00CB2034" w:rsidP="00541D24">
      <w:pPr>
        <w:pStyle w:val="Default"/>
        <w:ind w:left="284" w:hanging="284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3022D9" w:rsidRPr="00541D24" w:rsidRDefault="00D61B25" w:rsidP="00541D24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Pro účely těchto pravidel se n</w:t>
      </w:r>
      <w:r w:rsidR="00CB2034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edobytnou pohledávkou městského obvodu Poruba rozumí </w:t>
      </w:r>
      <w:r w:rsidR="003022D9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pohledávka, která byla předmětem exekučního řízení, jež bylo pravomocně zastaveno.</w:t>
      </w:r>
    </w:p>
    <w:p w:rsidR="00344E72" w:rsidRPr="006C4878" w:rsidRDefault="003022D9" w:rsidP="00541D24">
      <w:pPr>
        <w:pStyle w:val="Default"/>
        <w:ind w:left="284" w:hanging="284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  <w:r w:rsidRPr="006C4878">
        <w:rPr>
          <w:rFonts w:ascii="Times New Roman" w:hAnsi="Times New Roman" w:cs="Times New Roman"/>
          <w:bCs/>
          <w:color w:val="auto"/>
          <w:sz w:val="10"/>
          <w:szCs w:val="10"/>
        </w:rPr>
        <w:t xml:space="preserve"> </w:t>
      </w:r>
    </w:p>
    <w:p w:rsidR="00D61B25" w:rsidRPr="00541D24" w:rsidRDefault="00895FDA" w:rsidP="00541D24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Při zadávání veřejných zakázek, jejichž předmětem bude provedení opravy, rekonstrukce či modernizace bytu nebo bytového domu v souladu s usnesením Rady městského obvodu Poruba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uvolnění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oužití finančních prostředků 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z 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F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ondu, je v</w:t>
      </w:r>
      <w:r w:rsidR="00344E7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edoucí </w:t>
      </w:r>
      <w:proofErr w:type="spellStart"/>
      <w:r w:rsidR="00344E7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OBHaÚB</w:t>
      </w:r>
      <w:proofErr w:type="spellEnd"/>
      <w:r w:rsidR="00344E72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022D9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povinna postupovat v souladu s aktuálním vnitřním předpisem, kterým jsou upravena pravidla pro </w:t>
      </w:r>
      <w:r w:rsidR="00C872D5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stanovení postupu při </w:t>
      </w:r>
      <w:r w:rsidR="003022D9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zadávání veřejných zakázek.  </w:t>
      </w:r>
    </w:p>
    <w:p w:rsidR="006C4878" w:rsidRDefault="006C4878" w:rsidP="006C4878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6668E9" w:rsidRPr="00541D24" w:rsidRDefault="00D61B25" w:rsidP="00541D24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Při </w:t>
      </w:r>
      <w:r w:rsidR="00277E3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každém dalším 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předložení materiálu Radě městského obvodu Poruba vedoucí </w:t>
      </w:r>
      <w:proofErr w:type="spellStart"/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OBHaÚB</w:t>
      </w:r>
      <w:proofErr w:type="spellEnd"/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podá zprávu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použití finančních prostředků z 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F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ondu </w:t>
      </w:r>
      <w:r w:rsidR="006668E9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uvolněných na základě předchozího usnesení</w:t>
      </w:r>
      <w:r w:rsidR="00CC043E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668E9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Rady městského obvodu Poruba. </w:t>
      </w:r>
    </w:p>
    <w:p w:rsidR="006668E9" w:rsidRPr="006C4878" w:rsidRDefault="006668E9" w:rsidP="00541D24">
      <w:pPr>
        <w:pStyle w:val="Default"/>
        <w:ind w:left="284" w:hanging="284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6668E9" w:rsidRPr="00541D24" w:rsidRDefault="006668E9" w:rsidP="00541D24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Vedoucí </w:t>
      </w:r>
      <w:proofErr w:type="spellStart"/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OFaE</w:t>
      </w:r>
      <w:proofErr w:type="spellEnd"/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provádí </w:t>
      </w:r>
      <w:r w:rsidR="00895FD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jednotlivé 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finanční operace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 bankovním účtu F</w:t>
      </w:r>
      <w:r w:rsidR="00895FD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ondu, přičemž společně s vedoucí </w:t>
      </w:r>
      <w:proofErr w:type="spellStart"/>
      <w:r w:rsidR="00895FD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OBHaÚB</w:t>
      </w:r>
      <w:proofErr w:type="spellEnd"/>
      <w:r w:rsidR="00895FD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odpovídá za jejich soulad </w:t>
      </w:r>
      <w:r w:rsidR="006C487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>usnesení</w:t>
      </w:r>
      <w:r w:rsidR="00895FD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m</w:t>
      </w:r>
      <w:r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Rady městského obvodu Poruba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 </w:t>
      </w:r>
      <w:r w:rsidR="00895FD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způsobu použití uvolněných finančních prostředků z</w:t>
      </w:r>
      <w:r w:rsidR="00890C08" w:rsidRPr="00541D24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8E3295">
        <w:rPr>
          <w:rFonts w:ascii="Times New Roman" w:hAnsi="Times New Roman" w:cs="Times New Roman"/>
          <w:bCs/>
          <w:color w:val="auto"/>
          <w:sz w:val="22"/>
          <w:szCs w:val="22"/>
        </w:rPr>
        <w:t>F</w:t>
      </w:r>
      <w:r w:rsidR="00895FDA" w:rsidRPr="00541D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ondu. </w:t>
      </w:r>
    </w:p>
    <w:p w:rsidR="00017048" w:rsidRDefault="00017048" w:rsidP="00017048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8E3295" w:rsidRPr="00541D24" w:rsidRDefault="008E3295" w:rsidP="00017048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324EF2" w:rsidRPr="008E3295" w:rsidRDefault="008E3295" w:rsidP="008E329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E3295">
        <w:rPr>
          <w:rFonts w:ascii="Arial" w:hAnsi="Arial" w:cs="Arial"/>
          <w:b/>
          <w:bCs/>
          <w:color w:val="auto"/>
          <w:sz w:val="22"/>
          <w:szCs w:val="22"/>
        </w:rPr>
        <w:t>II.</w:t>
      </w:r>
    </w:p>
    <w:p w:rsidR="002B7B93" w:rsidRDefault="00D61B25" w:rsidP="008E329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E3295">
        <w:rPr>
          <w:rFonts w:ascii="Arial" w:hAnsi="Arial" w:cs="Arial"/>
          <w:b/>
          <w:bCs/>
          <w:color w:val="auto"/>
          <w:sz w:val="22"/>
          <w:szCs w:val="22"/>
        </w:rPr>
        <w:t>Standardy rekonstrukc</w:t>
      </w:r>
      <w:r w:rsidR="008E3295">
        <w:rPr>
          <w:rFonts w:ascii="Arial" w:hAnsi="Arial" w:cs="Arial"/>
          <w:b/>
          <w:bCs/>
          <w:color w:val="auto"/>
          <w:sz w:val="22"/>
          <w:szCs w:val="22"/>
        </w:rPr>
        <w:t>í</w:t>
      </w:r>
      <w:r w:rsidRPr="008E32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B93" w:rsidRPr="008E3295">
        <w:rPr>
          <w:rFonts w:ascii="Arial" w:hAnsi="Arial" w:cs="Arial"/>
          <w:b/>
          <w:bCs/>
          <w:color w:val="auto"/>
          <w:sz w:val="22"/>
          <w:szCs w:val="22"/>
        </w:rPr>
        <w:t>bytů</w:t>
      </w:r>
    </w:p>
    <w:p w:rsidR="008E3295" w:rsidRPr="008E3295" w:rsidRDefault="008E3295" w:rsidP="008E32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C27EF" w:rsidRPr="00541D24" w:rsidRDefault="00D3525B" w:rsidP="00277E3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tandard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y rekonstrukc</w:t>
      </w:r>
      <w:r w:rsidR="008E3295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bytů </w:t>
      </w:r>
      <w:r w:rsidR="00277E38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dle těchto pravidel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představují minimální standard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í provedení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zařízení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bytů,</w:t>
      </w:r>
      <w:r w:rsidR="00277E38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k nimž je nezbytné </w:t>
      </w:r>
      <w:r w:rsidR="00596CE0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přistoupit, pokud jsou </w:t>
      </w:r>
      <w:r w:rsidR="00277E38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byty </w:t>
      </w:r>
      <w:r w:rsidR="00596CE0" w:rsidRPr="00541D24">
        <w:rPr>
          <w:rFonts w:ascii="Times New Roman" w:hAnsi="Times New Roman" w:cs="Times New Roman"/>
          <w:color w:val="auto"/>
          <w:sz w:val="22"/>
          <w:szCs w:val="22"/>
        </w:rPr>
        <w:t>v ne</w:t>
      </w:r>
      <w:r w:rsidR="00277E38" w:rsidRPr="00541D24">
        <w:rPr>
          <w:rFonts w:ascii="Times New Roman" w:hAnsi="Times New Roman" w:cs="Times New Roman"/>
          <w:color w:val="auto"/>
          <w:sz w:val="22"/>
          <w:szCs w:val="22"/>
        </w:rPr>
        <w:t>vyhovující</w:t>
      </w:r>
      <w:r w:rsidR="00596CE0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m stavu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96CE0" w:rsidRPr="00541D24">
        <w:rPr>
          <w:rFonts w:ascii="Times New Roman" w:hAnsi="Times New Roman" w:cs="Times New Roman"/>
          <w:color w:val="auto"/>
          <w:sz w:val="22"/>
          <w:szCs w:val="22"/>
        </w:rPr>
        <w:t>jsou navrhovány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6CE0" w:rsidRPr="00541D24">
        <w:rPr>
          <w:rFonts w:ascii="Times New Roman" w:hAnsi="Times New Roman" w:cs="Times New Roman"/>
          <w:color w:val="auto"/>
          <w:sz w:val="22"/>
          <w:szCs w:val="22"/>
        </w:rPr>
        <w:t>k úpravám, rekonstrukci či modernizaci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. Stavebně technický stav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zařízení bytu </w:t>
      </w:r>
      <w:r w:rsidR="00596CE0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odborně posuzuje, nebo posouzení zajišťuje </w:t>
      </w:r>
      <w:proofErr w:type="spellStart"/>
      <w:r w:rsidR="00596CE0" w:rsidRPr="00541D24">
        <w:rPr>
          <w:rFonts w:ascii="Times New Roman" w:hAnsi="Times New Roman" w:cs="Times New Roman"/>
          <w:color w:val="auto"/>
          <w:sz w:val="22"/>
          <w:szCs w:val="22"/>
        </w:rPr>
        <w:t>OBHaÚB</w:t>
      </w:r>
      <w:proofErr w:type="spellEnd"/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C27EF" w:rsidRPr="00D13430" w:rsidRDefault="006C27EF" w:rsidP="00024A6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8E3295" w:rsidRDefault="002B7B93" w:rsidP="008E3295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E3295">
        <w:rPr>
          <w:rFonts w:ascii="Arial" w:hAnsi="Arial" w:cs="Arial"/>
          <w:b/>
          <w:bCs/>
          <w:color w:val="auto"/>
          <w:sz w:val="20"/>
          <w:szCs w:val="20"/>
        </w:rPr>
        <w:t xml:space="preserve">Povrchy </w:t>
      </w:r>
    </w:p>
    <w:p w:rsidR="002B7B93" w:rsidRPr="006C4878" w:rsidRDefault="002B7B93" w:rsidP="00024A6A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B7B93" w:rsidRPr="008E3295" w:rsidRDefault="002B7B93" w:rsidP="008E329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8E3295">
        <w:rPr>
          <w:rFonts w:ascii="Arial" w:hAnsi="Arial" w:cs="Arial"/>
          <w:b/>
          <w:bCs/>
          <w:color w:val="auto"/>
          <w:sz w:val="20"/>
          <w:szCs w:val="20"/>
        </w:rPr>
        <w:t xml:space="preserve">Stěny, stropy: </w:t>
      </w:r>
    </w:p>
    <w:p w:rsidR="002B7B93" w:rsidRPr="00541D24" w:rsidRDefault="006C27EF" w:rsidP="008E329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Předsíň, chodba, pokoje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3BD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omítky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výmalbou </w:t>
      </w:r>
    </w:p>
    <w:p w:rsidR="002B7B93" w:rsidRPr="00541D24" w:rsidRDefault="002B7B93" w:rsidP="002F3BDA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Koupelna, WC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3BD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F3BD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keramické obklady 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>maximálně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do výšky zárubní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umyvadla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>vany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, stěny nad ob</w:t>
      </w:r>
      <w:r w:rsidR="002F3BDA">
        <w:rPr>
          <w:rFonts w:ascii="Times New Roman" w:hAnsi="Times New Roman" w:cs="Times New Roman"/>
          <w:color w:val="auto"/>
          <w:sz w:val="22"/>
          <w:szCs w:val="22"/>
        </w:rPr>
        <w:t xml:space="preserve">klady 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2F3BDA">
        <w:rPr>
          <w:rFonts w:ascii="Times New Roman" w:hAnsi="Times New Roman" w:cs="Times New Roman"/>
          <w:color w:val="auto"/>
          <w:sz w:val="22"/>
          <w:szCs w:val="22"/>
        </w:rPr>
        <w:t>strop – o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mítka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výmalbou </w:t>
      </w:r>
    </w:p>
    <w:p w:rsidR="002B7B93" w:rsidRPr="00541D24" w:rsidRDefault="002B7B93" w:rsidP="002F3BDA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Kuchyně </w:t>
      </w:r>
      <w:r w:rsidR="002F3BD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F3BD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omítky s výmalbou, obklad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pouze nad pracovní desko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u kuchyňské linky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>za sporákem</w:t>
      </w:r>
      <w:r w:rsidR="00197DFA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, popř. vedle sporáku (možnost využití jiného materiálu – deska)    </w:t>
      </w:r>
    </w:p>
    <w:p w:rsidR="006C27EF" w:rsidRPr="006C4878" w:rsidRDefault="006C27EF" w:rsidP="008E329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B7B93" w:rsidRPr="008E3295" w:rsidRDefault="002B7B93" w:rsidP="008E329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8E3295">
        <w:rPr>
          <w:rFonts w:ascii="Arial" w:hAnsi="Arial" w:cs="Arial"/>
          <w:b/>
          <w:bCs/>
          <w:color w:val="auto"/>
          <w:sz w:val="20"/>
          <w:szCs w:val="20"/>
        </w:rPr>
        <w:t xml:space="preserve">Podlahy: </w:t>
      </w:r>
    </w:p>
    <w:p w:rsidR="002B7B93" w:rsidRPr="00541D24" w:rsidRDefault="002F3BDA" w:rsidP="008E329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Předsíň, chodba, kuchyně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PVC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laminát, 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>př</w:t>
      </w:r>
      <w:r w:rsidR="00277E38" w:rsidRPr="00541D24">
        <w:rPr>
          <w:rFonts w:ascii="Times New Roman" w:hAnsi="Times New Roman" w:cs="Times New Roman"/>
          <w:color w:val="auto"/>
          <w:sz w:val="22"/>
          <w:szCs w:val="22"/>
        </w:rPr>
        <w:t>ípadně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keramická dlažba </w:t>
      </w:r>
    </w:p>
    <w:p w:rsidR="002B7B93" w:rsidRPr="00541D24" w:rsidRDefault="002F3BDA" w:rsidP="007B019D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Pokoje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stávající dřevěné podlahy (parkety, apod.) dle stavu, popř. repase</w:t>
      </w:r>
      <w:r w:rsidR="007B019D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– je-li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repase (vybroušení/doplnění) nehospodárná, </w:t>
      </w:r>
      <w:r w:rsidR="007B019D">
        <w:rPr>
          <w:rFonts w:ascii="Times New Roman" w:hAnsi="Times New Roman" w:cs="Times New Roman"/>
          <w:color w:val="auto"/>
          <w:sz w:val="22"/>
          <w:szCs w:val="22"/>
        </w:rPr>
        <w:t>bude krytina nahrazena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včetně odpovídajících podkladních vrstev</w:t>
      </w:r>
      <w:r w:rsidR="007B019D">
        <w:rPr>
          <w:rFonts w:ascii="Times New Roman" w:hAnsi="Times New Roman" w:cs="Times New Roman"/>
          <w:color w:val="auto"/>
          <w:sz w:val="22"/>
          <w:szCs w:val="22"/>
        </w:rPr>
        <w:t>; PVC; laminát</w:t>
      </w:r>
    </w:p>
    <w:p w:rsidR="002B7B93" w:rsidRPr="00541D24" w:rsidRDefault="007B019D" w:rsidP="008E329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Koupelna, WC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keramická dlažba </w:t>
      </w:r>
    </w:p>
    <w:p w:rsidR="007B019D" w:rsidRPr="006C4878" w:rsidRDefault="007B019D" w:rsidP="008E329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B7B93" w:rsidRPr="00541D24" w:rsidRDefault="009018C4" w:rsidP="008E329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ři rekonstrukci podlah</w:t>
      </w:r>
      <w:r w:rsidR="007B019D">
        <w:rPr>
          <w:rFonts w:ascii="Times New Roman" w:hAnsi="Times New Roman" w:cs="Times New Roman"/>
          <w:color w:val="auto"/>
          <w:sz w:val="22"/>
          <w:szCs w:val="22"/>
        </w:rPr>
        <w:t xml:space="preserve"> se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doporučuje provést kročejovou izolaci podle polohy by</w:t>
      </w:r>
      <w:r w:rsidR="007B019D">
        <w:rPr>
          <w:rFonts w:ascii="Times New Roman" w:hAnsi="Times New Roman" w:cs="Times New Roman"/>
          <w:color w:val="auto"/>
          <w:sz w:val="22"/>
          <w:szCs w:val="22"/>
        </w:rPr>
        <w:t xml:space="preserve">tu 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v </w:t>
      </w:r>
      <w:r w:rsidR="007B019D">
        <w:rPr>
          <w:rFonts w:ascii="Times New Roman" w:hAnsi="Times New Roman" w:cs="Times New Roman"/>
          <w:color w:val="auto"/>
          <w:sz w:val="22"/>
          <w:szCs w:val="22"/>
        </w:rPr>
        <w:t xml:space="preserve">domě 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7B019D">
        <w:rPr>
          <w:rFonts w:ascii="Times New Roman" w:hAnsi="Times New Roman" w:cs="Times New Roman"/>
          <w:color w:val="auto"/>
          <w:sz w:val="22"/>
          <w:szCs w:val="22"/>
        </w:rPr>
        <w:t>prostoru v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rámci podkladních vrstev</w:t>
      </w:r>
      <w:r w:rsidR="007B019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82EDF" w:rsidRPr="00541D24" w:rsidRDefault="00B82EDF" w:rsidP="00277E38">
      <w:pPr>
        <w:pStyle w:val="Default"/>
        <w:ind w:left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7B93" w:rsidRPr="007B019D" w:rsidRDefault="002B7B93" w:rsidP="007B019D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B019D">
        <w:rPr>
          <w:rFonts w:ascii="Arial" w:hAnsi="Arial" w:cs="Arial"/>
          <w:b/>
          <w:bCs/>
          <w:color w:val="auto"/>
          <w:sz w:val="20"/>
          <w:szCs w:val="20"/>
        </w:rPr>
        <w:t xml:space="preserve">Vybavení místností </w:t>
      </w:r>
    </w:p>
    <w:p w:rsidR="002B7B93" w:rsidRPr="006C4878" w:rsidRDefault="002B7B93" w:rsidP="00277E38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B7B93" w:rsidRPr="00541D24" w:rsidRDefault="007B019D" w:rsidP="007B019D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Kuchyně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kuchyňská linka přiměřen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>á velikosti bytu (obvykle d. 1</w:t>
      </w:r>
      <w:r w:rsidR="009018C4" w:rsidRPr="00541D24">
        <w:rPr>
          <w:rFonts w:ascii="Times New Roman" w:hAnsi="Times New Roman" w:cs="Times New Roman"/>
          <w:color w:val="auto"/>
          <w:sz w:val="22"/>
          <w:szCs w:val="22"/>
        </w:rPr>
        <w:t>,5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– 1,8m)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osvětlením, nerezový dřez, </w:t>
      </w:r>
      <w:r w:rsidR="009018C4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páková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baterie, odsavač par, sporák samostatně stojící elektrický nebo kombinovaný (do bytů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přívodem plynu)</w:t>
      </w:r>
      <w:r w:rsidR="00FC2957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vývody vody </w:t>
      </w:r>
      <w:r w:rsidR="009018C4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včetně odpadu s pachovou uzávěrou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pro myčku </w:t>
      </w:r>
      <w:r w:rsidR="00FC2957" w:rsidRPr="00541D24">
        <w:rPr>
          <w:rFonts w:ascii="Times New Roman" w:hAnsi="Times New Roman" w:cs="Times New Roman"/>
          <w:color w:val="auto"/>
          <w:sz w:val="22"/>
          <w:szCs w:val="22"/>
        </w:rPr>
        <w:t>nebo pračku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7B93" w:rsidRPr="00541D24" w:rsidRDefault="007B019D" w:rsidP="007B019D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Koupelna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keramické umyvadlo, </w:t>
      </w:r>
      <w:r w:rsidR="009018C4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pákové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baterie, sprchový</w:t>
      </w:r>
      <w:r w:rsidR="00FC2957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kout</w:t>
      </w:r>
      <w:r>
        <w:rPr>
          <w:rFonts w:ascii="Times New Roman" w:hAnsi="Times New Roman" w:cs="Times New Roman"/>
          <w:color w:val="auto"/>
          <w:sz w:val="22"/>
          <w:szCs w:val="22"/>
        </w:rPr>
        <w:t>/vana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C2957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v případě potřeby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nucené větrání nebo jiný způsob odvětrání</w:t>
      </w:r>
      <w:r w:rsidR="00FC2957" w:rsidRPr="00541D24">
        <w:rPr>
          <w:rFonts w:ascii="Times New Roman" w:hAnsi="Times New Roman" w:cs="Times New Roman"/>
          <w:color w:val="auto"/>
          <w:sz w:val="22"/>
          <w:szCs w:val="22"/>
        </w:rPr>
        <w:t>, vývod</w:t>
      </w:r>
      <w:r w:rsidR="0090436F" w:rsidRPr="00541D2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FC2957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pro pračku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(je-li to prostorově možné)</w:t>
      </w:r>
    </w:p>
    <w:p w:rsidR="00024A6A" w:rsidRPr="00541D24" w:rsidRDefault="007B019D" w:rsidP="007B019D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WC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proofErr w:type="spellStart"/>
      <w:r w:rsidR="0090436F" w:rsidRPr="00541D24">
        <w:rPr>
          <w:rFonts w:ascii="Times New Roman" w:hAnsi="Times New Roman" w:cs="Times New Roman"/>
          <w:color w:val="auto"/>
          <w:sz w:val="22"/>
          <w:szCs w:val="22"/>
        </w:rPr>
        <w:t>WC</w:t>
      </w:r>
      <w:proofErr w:type="spellEnd"/>
      <w:r w:rsidR="0090436F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kombi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úsporným sp</w:t>
      </w:r>
      <w:r w:rsidR="006C27EF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lachováním, </w:t>
      </w:r>
      <w:r w:rsidR="00FC2957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v případě potřeby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nucené větrání nebo jiný způsob odvětrání </w:t>
      </w:r>
    </w:p>
    <w:p w:rsidR="007B019D" w:rsidRPr="006C4878" w:rsidRDefault="007B019D" w:rsidP="007B019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6C27EF" w:rsidRPr="00541D24" w:rsidRDefault="0090436F" w:rsidP="007B019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>Standardy: keramika JIKA, pákové baterie min. 5 let záruka</w:t>
      </w:r>
    </w:p>
    <w:p w:rsidR="0090436F" w:rsidRPr="00D13430" w:rsidRDefault="0090436F" w:rsidP="00277E38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7B019D" w:rsidRDefault="002B7B93" w:rsidP="007B019D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B019D">
        <w:rPr>
          <w:rFonts w:ascii="Arial" w:hAnsi="Arial" w:cs="Arial"/>
          <w:b/>
          <w:bCs/>
          <w:color w:val="auto"/>
          <w:sz w:val="20"/>
          <w:szCs w:val="20"/>
        </w:rPr>
        <w:t xml:space="preserve">Vybavení bytu </w:t>
      </w:r>
    </w:p>
    <w:p w:rsidR="002B7B93" w:rsidRPr="006C4878" w:rsidRDefault="002B7B93" w:rsidP="00277E38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B7B93" w:rsidRPr="00541D24" w:rsidRDefault="007B019D" w:rsidP="007B019D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Okna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případě nutnosti výměna oken za plastová, jednobarevná trojskla, </w:t>
      </w:r>
      <w:proofErr w:type="spellStart"/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čtyřpolohová</w:t>
      </w:r>
      <w:proofErr w:type="spellEnd"/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; repase stávajících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dřevěná po odsouhlasení </w:t>
      </w:r>
      <w:proofErr w:type="spellStart"/>
      <w:r w:rsidR="0090436F" w:rsidRPr="00541D24">
        <w:rPr>
          <w:rFonts w:ascii="Times New Roman" w:hAnsi="Times New Roman" w:cs="Times New Roman"/>
          <w:color w:val="auto"/>
          <w:sz w:val="22"/>
          <w:szCs w:val="22"/>
        </w:rPr>
        <w:t>OBHaÚB</w:t>
      </w:r>
      <w:proofErr w:type="spellEnd"/>
      <w:r w:rsidR="001C725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B7B93" w:rsidRPr="00541D24" w:rsidRDefault="007B019D" w:rsidP="007B019D">
      <w:pPr>
        <w:pStyle w:val="Default"/>
        <w:ind w:left="2828" w:firstLine="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utno zohlednit vzhled domu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ochranu památkové péče, dodržet požadavky na odhlučnění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exteriéru, tepelnou propustnost dle platných předpisů – doporučuje se řešit výměnu oken současně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celém domě; </w:t>
      </w:r>
    </w:p>
    <w:p w:rsidR="002B7B93" w:rsidRPr="00541D24" w:rsidRDefault="007B019D" w:rsidP="007B019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Vnitřní parapety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B82EDF" w:rsidRPr="00541D24">
        <w:rPr>
          <w:rFonts w:ascii="Times New Roman" w:hAnsi="Times New Roman" w:cs="Times New Roman"/>
          <w:color w:val="auto"/>
          <w:sz w:val="22"/>
          <w:szCs w:val="22"/>
        </w:rPr>
        <w:t>plast</w:t>
      </w:r>
    </w:p>
    <w:p w:rsidR="002B7B93" w:rsidRPr="00541D24" w:rsidRDefault="007B019D" w:rsidP="007B019D">
      <w:pPr>
        <w:pStyle w:val="Default"/>
        <w:tabs>
          <w:tab w:val="left" w:pos="2835"/>
        </w:tabs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Dveře interiérové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oprava stávajících,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případě nutnosti výměny za hladké, kování standardní na klíč </w:t>
      </w:r>
      <w:r w:rsidR="00B82EDF" w:rsidRPr="00541D2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WC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koupelny </w:t>
      </w:r>
      <w:r w:rsidR="00050C7A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kování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50C7A" w:rsidRPr="00541D24">
        <w:rPr>
          <w:rFonts w:ascii="Times New Roman" w:hAnsi="Times New Roman" w:cs="Times New Roman"/>
          <w:color w:val="auto"/>
          <w:sz w:val="22"/>
          <w:szCs w:val="22"/>
        </w:rPr>
        <w:t>olivou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(bez klíče); </w:t>
      </w:r>
    </w:p>
    <w:p w:rsidR="002B7B93" w:rsidRPr="00541D24" w:rsidRDefault="007B019D" w:rsidP="001C7252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Dveře vstupní do bytu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oprava stávajících,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případě nutnosti výměny za </w:t>
      </w:r>
      <w:r w:rsidR="00050C7A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protipožární,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hladké, plné, bezpečnostní kování </w:t>
      </w:r>
      <w:r w:rsidR="00050C7A" w:rsidRPr="00541D24">
        <w:rPr>
          <w:rFonts w:ascii="Times New Roman" w:hAnsi="Times New Roman" w:cs="Times New Roman"/>
          <w:color w:val="auto"/>
          <w:sz w:val="22"/>
          <w:szCs w:val="22"/>
        </w:rPr>
        <w:t>PZ  </w:t>
      </w:r>
      <w:r w:rsidR="001C7252">
        <w:rPr>
          <w:rFonts w:ascii="Times New Roman" w:hAnsi="Times New Roman" w:cs="Times New Roman"/>
          <w:color w:val="auto"/>
          <w:sz w:val="22"/>
          <w:szCs w:val="22"/>
        </w:rPr>
        <w:t>klika – m</w:t>
      </w:r>
      <w:r w:rsidR="00050C7A" w:rsidRPr="00541D24">
        <w:rPr>
          <w:rFonts w:ascii="Times New Roman" w:hAnsi="Times New Roman" w:cs="Times New Roman"/>
          <w:color w:val="auto"/>
          <w:sz w:val="22"/>
          <w:szCs w:val="22"/>
        </w:rPr>
        <w:t>adlo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, kukátko, repase stávajících</w:t>
      </w:r>
    </w:p>
    <w:p w:rsidR="002B7B93" w:rsidRPr="00541D24" w:rsidRDefault="001C7252" w:rsidP="001C7252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Zárubně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D3525B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ocelové </w:t>
      </w:r>
    </w:p>
    <w:p w:rsidR="00024A6A" w:rsidRPr="00D13430" w:rsidRDefault="00024A6A" w:rsidP="00277E38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7B019D" w:rsidRDefault="002B7B93" w:rsidP="001C7252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B019D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Technická zařízení budovy („TZB“) </w:t>
      </w:r>
    </w:p>
    <w:p w:rsidR="002B7B93" w:rsidRPr="006C4878" w:rsidRDefault="002B7B93" w:rsidP="001C7252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B7B93" w:rsidRPr="00541D24" w:rsidRDefault="002B7B93" w:rsidP="001C7252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Nutno posoudit stávající rozvody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zařízení všech profesí TZB, příp. provést jejich rekonstrukci. </w:t>
      </w:r>
    </w:p>
    <w:p w:rsidR="001C7252" w:rsidRPr="006C4878" w:rsidRDefault="001C7252" w:rsidP="001C7252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auto"/>
          <w:sz w:val="10"/>
          <w:szCs w:val="10"/>
        </w:rPr>
      </w:pPr>
    </w:p>
    <w:p w:rsidR="002B7B93" w:rsidRPr="00541D24" w:rsidRDefault="001C7252" w:rsidP="001C7252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Vytápění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ústřední topení („ÚT“) </w:t>
      </w:r>
    </w:p>
    <w:p w:rsidR="002B7B93" w:rsidRPr="001C7252" w:rsidRDefault="001C7252" w:rsidP="001C7252">
      <w:pPr>
        <w:pStyle w:val="Default"/>
        <w:ind w:left="2828" w:hanging="2544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ZTI </w:t>
      </w:r>
      <w:r w:rsidRPr="001C7252">
        <w:rPr>
          <w:rFonts w:ascii="Times New Roman" w:hAnsi="Times New Roman" w:cs="Times New Roman"/>
          <w:i/>
          <w:iCs/>
          <w:color w:val="auto"/>
          <w:sz w:val="18"/>
          <w:szCs w:val="22"/>
        </w:rPr>
        <w:t xml:space="preserve">(rozvody vody </w:t>
      </w:r>
      <w:r w:rsidR="006C4878" w:rsidRPr="001C7252">
        <w:rPr>
          <w:rFonts w:ascii="Times New Roman" w:hAnsi="Times New Roman" w:cs="Times New Roman"/>
          <w:i/>
          <w:iCs/>
          <w:color w:val="auto"/>
          <w:sz w:val="18"/>
          <w:szCs w:val="22"/>
        </w:rPr>
        <w:t>a</w:t>
      </w:r>
      <w:r w:rsidR="006C4878">
        <w:rPr>
          <w:rFonts w:ascii="Times New Roman" w:hAnsi="Times New Roman" w:cs="Times New Roman"/>
          <w:i/>
          <w:iCs/>
          <w:color w:val="auto"/>
          <w:sz w:val="18"/>
          <w:szCs w:val="22"/>
        </w:rPr>
        <w:t> </w:t>
      </w:r>
      <w:r w:rsidRPr="001C7252">
        <w:rPr>
          <w:rFonts w:ascii="Times New Roman" w:hAnsi="Times New Roman" w:cs="Times New Roman"/>
          <w:i/>
          <w:iCs/>
          <w:color w:val="auto"/>
          <w:sz w:val="18"/>
          <w:szCs w:val="22"/>
        </w:rPr>
        <w:t>kanalizace)</w:t>
      </w:r>
      <w:r>
        <w:rPr>
          <w:rFonts w:ascii="Times New Roman" w:hAnsi="Times New Roman" w:cs="Times New Roman"/>
          <w:i/>
          <w:iCs/>
          <w:color w:val="auto"/>
          <w:sz w:val="18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upřednostnit centrální ohřev teplé vody, příp. elektrický ohřev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bytě, nové rozvody včetně tepelné izolace, poměrové vodoměry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celém domě; </w:t>
      </w:r>
    </w:p>
    <w:p w:rsidR="001C7252" w:rsidRDefault="001C7252" w:rsidP="001C7252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Elektro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756A9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při rekonstrukci celého domu vč. domovní STA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756A9" w:rsidRPr="00541D24">
        <w:rPr>
          <w:rFonts w:ascii="Times New Roman" w:hAnsi="Times New Roman" w:cs="Times New Roman"/>
          <w:color w:val="auto"/>
          <w:sz w:val="22"/>
          <w:szCs w:val="22"/>
        </w:rPr>
        <w:t>domácích telefonů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2756A9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756A9" w:rsidRPr="00541D24" w:rsidRDefault="002756A9" w:rsidP="001C7252">
      <w:pPr>
        <w:pStyle w:val="Default"/>
        <w:ind w:left="28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iCs/>
          <w:color w:val="auto"/>
          <w:sz w:val="22"/>
          <w:szCs w:val="22"/>
        </w:rPr>
        <w:t>při rekonstrukci bytu</w:t>
      </w:r>
      <w:r w:rsidR="001C725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41D24">
        <w:rPr>
          <w:rFonts w:ascii="Times New Roman" w:hAnsi="Times New Roman" w:cs="Times New Roman"/>
          <w:iCs/>
          <w:color w:val="auto"/>
          <w:sz w:val="22"/>
          <w:szCs w:val="22"/>
        </w:rPr>
        <w:t>nové rozvody vč. rozvodnice dle platných norem</w:t>
      </w:r>
      <w:r w:rsidR="001C7252">
        <w:rPr>
          <w:rFonts w:ascii="Times New Roman" w:hAnsi="Times New Roman" w:cs="Times New Roman"/>
          <w:iCs/>
          <w:color w:val="auto"/>
          <w:sz w:val="22"/>
          <w:szCs w:val="22"/>
        </w:rPr>
        <w:t>;</w:t>
      </w:r>
    </w:p>
    <w:p w:rsidR="002B7B93" w:rsidRPr="00541D24" w:rsidRDefault="002756A9" w:rsidP="001C7252">
      <w:pPr>
        <w:pStyle w:val="Default"/>
        <w:ind w:left="2828" w:firstLine="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osvětlení </w:t>
      </w:r>
      <w:r w:rsidR="001C7252" w:rsidRPr="00541D2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1C72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WC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, chodby, koupelna + koupelna nad umývadlem, kuchyň nad pracovní deskou, jinak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pokojích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strop kuchyně pouze vývody na svítidla </w:t>
      </w:r>
    </w:p>
    <w:p w:rsidR="002B7B93" w:rsidRPr="00541D24" w:rsidRDefault="001C7252" w:rsidP="001C7252">
      <w:pPr>
        <w:pStyle w:val="Default"/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VZT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zajištění 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činného odvětrávání místností,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zejména koupelny,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kuchyně, WC –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nucené větrání nebo jiný způsob odvětrání, doporučuje se prověřit </w:t>
      </w:r>
      <w:r>
        <w:rPr>
          <w:rFonts w:ascii="Times New Roman" w:hAnsi="Times New Roman" w:cs="Times New Roman"/>
          <w:color w:val="auto"/>
          <w:sz w:val="22"/>
          <w:szCs w:val="22"/>
        </w:rPr>
        <w:t>hospodárnost využití rekuperace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82EDF" w:rsidRPr="00D13430" w:rsidRDefault="00B82EDF" w:rsidP="00277E38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7B019D" w:rsidRDefault="002B7B93" w:rsidP="001C7252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B019D">
        <w:rPr>
          <w:rFonts w:ascii="Arial" w:hAnsi="Arial" w:cs="Arial"/>
          <w:b/>
          <w:bCs/>
          <w:color w:val="auto"/>
          <w:sz w:val="20"/>
          <w:szCs w:val="20"/>
        </w:rPr>
        <w:t xml:space="preserve">Sklepní koje </w:t>
      </w:r>
    </w:p>
    <w:p w:rsidR="00B82EDF" w:rsidRPr="00541D24" w:rsidRDefault="002F690F" w:rsidP="001C7252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Pří opravě celého domu  budou provedeny nutné opravy omítek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výmalbou</w:t>
      </w:r>
      <w:r w:rsidR="006E21E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doporučuje se nahrazení dřevěných laťových kójí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za kovové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modernizace ve smyslu zabezpečení proti vloupání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82EDF" w:rsidRPr="00541D24">
        <w:rPr>
          <w:rFonts w:ascii="Times New Roman" w:hAnsi="Times New Roman" w:cs="Times New Roman"/>
          <w:color w:val="auto"/>
          <w:sz w:val="22"/>
          <w:szCs w:val="22"/>
        </w:rPr>
        <w:t>zlepšení požární bezpečnosti.</w:t>
      </w:r>
    </w:p>
    <w:p w:rsidR="00B82EDF" w:rsidRPr="00D13430" w:rsidRDefault="00B82EDF" w:rsidP="00B82EDF">
      <w:pPr>
        <w:pStyle w:val="Default"/>
        <w:ind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C7252" w:rsidRPr="001C7252" w:rsidRDefault="00C7479B" w:rsidP="001C7252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C7252">
        <w:rPr>
          <w:rFonts w:ascii="Arial" w:hAnsi="Arial" w:cs="Arial"/>
          <w:b/>
          <w:color w:val="auto"/>
          <w:sz w:val="20"/>
          <w:szCs w:val="20"/>
        </w:rPr>
        <w:t>Balkóny</w:t>
      </w:r>
    </w:p>
    <w:p w:rsidR="00B82EDF" w:rsidRPr="00541D24" w:rsidRDefault="001C7252" w:rsidP="001C7252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2F690F" w:rsidRPr="00541D24">
        <w:rPr>
          <w:rFonts w:ascii="Times New Roman" w:hAnsi="Times New Roman" w:cs="Times New Roman"/>
          <w:color w:val="auto"/>
          <w:sz w:val="22"/>
          <w:szCs w:val="22"/>
        </w:rPr>
        <w:t>ekonstrukce balkónů bude řešena v rámci opravy obvodového pláště budovy, v případě nutnosti budou prováděny jednotlivé opravy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82EDF" w:rsidRPr="00541D24" w:rsidRDefault="00B82EDF" w:rsidP="00B82ED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541D24" w:rsidRDefault="002B7B93" w:rsidP="00024A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61B25" w:rsidRPr="001C7252" w:rsidRDefault="001C7252" w:rsidP="001C725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</w:t>
      </w:r>
      <w:r w:rsidRPr="001C7252">
        <w:rPr>
          <w:rFonts w:ascii="Arial" w:hAnsi="Arial" w:cs="Arial"/>
          <w:b/>
          <w:color w:val="auto"/>
          <w:sz w:val="22"/>
          <w:szCs w:val="22"/>
        </w:rPr>
        <w:t>II.</w:t>
      </w:r>
    </w:p>
    <w:p w:rsidR="002B7B93" w:rsidRPr="001C7252" w:rsidRDefault="002B7B93" w:rsidP="001C72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C7252">
        <w:rPr>
          <w:rFonts w:ascii="Arial" w:hAnsi="Arial" w:cs="Arial"/>
          <w:b/>
          <w:bCs/>
          <w:color w:val="auto"/>
          <w:sz w:val="22"/>
          <w:szCs w:val="22"/>
        </w:rPr>
        <w:t>Standardy rekonstru</w:t>
      </w:r>
      <w:r w:rsidR="00C7479B" w:rsidRPr="001C7252">
        <w:rPr>
          <w:rFonts w:ascii="Arial" w:hAnsi="Arial" w:cs="Arial"/>
          <w:b/>
          <w:bCs/>
          <w:color w:val="auto"/>
          <w:sz w:val="22"/>
          <w:szCs w:val="22"/>
        </w:rPr>
        <w:t>kc</w:t>
      </w:r>
      <w:r w:rsidR="006C4878">
        <w:rPr>
          <w:rFonts w:ascii="Arial" w:hAnsi="Arial" w:cs="Arial"/>
          <w:b/>
          <w:bCs/>
          <w:color w:val="auto"/>
          <w:sz w:val="22"/>
          <w:szCs w:val="22"/>
        </w:rPr>
        <w:t>í</w:t>
      </w:r>
      <w:r w:rsidRPr="001C7252">
        <w:rPr>
          <w:rFonts w:ascii="Arial" w:hAnsi="Arial" w:cs="Arial"/>
          <w:b/>
          <w:bCs/>
          <w:color w:val="auto"/>
          <w:sz w:val="22"/>
          <w:szCs w:val="22"/>
        </w:rPr>
        <w:t xml:space="preserve"> bytových domů</w:t>
      </w:r>
    </w:p>
    <w:p w:rsidR="00C7479B" w:rsidRPr="00541D24" w:rsidRDefault="00C7479B" w:rsidP="00D61B25">
      <w:pPr>
        <w:pStyle w:val="Default"/>
        <w:ind w:left="108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541D24" w:rsidRDefault="00C7479B" w:rsidP="004B286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>Standardy rekonstrukc</w:t>
      </w:r>
      <w:r w:rsidR="001C7252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bytových domů dle těchto pravidel představují minimální standardní</w:t>
      </w:r>
      <w:r w:rsidR="006E21E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ú</w:t>
      </w:r>
      <w:r w:rsidR="000F39E9" w:rsidRPr="00541D24">
        <w:rPr>
          <w:rFonts w:ascii="Times New Roman" w:hAnsi="Times New Roman" w:cs="Times New Roman"/>
          <w:color w:val="auto"/>
          <w:sz w:val="22"/>
          <w:szCs w:val="22"/>
        </w:rPr>
        <w:t>roveň rekonstrukc</w:t>
      </w:r>
      <w:r w:rsidR="006566D6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, k </w:t>
      </w:r>
      <w:r w:rsidR="006566D6">
        <w:rPr>
          <w:rFonts w:ascii="Times New Roman" w:hAnsi="Times New Roman" w:cs="Times New Roman"/>
          <w:color w:val="auto"/>
          <w:sz w:val="22"/>
          <w:szCs w:val="22"/>
        </w:rPr>
        <w:t>nimž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je nezbytné přistoupi</w:t>
      </w:r>
      <w:r w:rsidR="004B2867" w:rsidRPr="00541D24">
        <w:rPr>
          <w:rFonts w:ascii="Times New Roman" w:hAnsi="Times New Roman" w:cs="Times New Roman"/>
          <w:color w:val="auto"/>
          <w:sz w:val="22"/>
          <w:szCs w:val="22"/>
        </w:rPr>
        <w:t>t, pokud jsou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39E9" w:rsidRPr="00541D24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4B2867" w:rsidRPr="00541D24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6566D6">
        <w:rPr>
          <w:rFonts w:ascii="Times New Roman" w:hAnsi="Times New Roman" w:cs="Times New Roman"/>
          <w:color w:val="auto"/>
          <w:sz w:val="22"/>
          <w:szCs w:val="22"/>
        </w:rPr>
        <w:t>im</w:t>
      </w:r>
      <w:r w:rsidR="000F39E9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bytové domy navrhovány vzhledem k jejich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="000F39E9" w:rsidRPr="00541D24">
        <w:rPr>
          <w:rFonts w:ascii="Times New Roman" w:hAnsi="Times New Roman" w:cs="Times New Roman"/>
          <w:color w:val="auto"/>
          <w:sz w:val="22"/>
          <w:szCs w:val="22"/>
        </w:rPr>
        <w:t>vyhovujícímu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39E9" w:rsidRPr="00541D24">
        <w:rPr>
          <w:rFonts w:ascii="Times New Roman" w:hAnsi="Times New Roman" w:cs="Times New Roman"/>
          <w:color w:val="auto"/>
          <w:sz w:val="22"/>
          <w:szCs w:val="22"/>
        </w:rPr>
        <w:t>stavu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. Stavebně technický stav </w:t>
      </w:r>
      <w:r w:rsidR="000F39E9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bytových domů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odborně posuzuje, nebo posouzení zajišťuje </w:t>
      </w:r>
      <w:proofErr w:type="spellStart"/>
      <w:r w:rsidRPr="00541D24">
        <w:rPr>
          <w:rFonts w:ascii="Times New Roman" w:hAnsi="Times New Roman" w:cs="Times New Roman"/>
          <w:color w:val="auto"/>
          <w:sz w:val="22"/>
          <w:szCs w:val="22"/>
        </w:rPr>
        <w:t>OBHaÚB</w:t>
      </w:r>
      <w:proofErr w:type="spellEnd"/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7B93" w:rsidRPr="00D13430" w:rsidRDefault="002B7B93" w:rsidP="00024A6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6566D6" w:rsidRDefault="002B7B93" w:rsidP="006566D6">
      <w:pPr>
        <w:pStyle w:val="Default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566D6">
        <w:rPr>
          <w:rFonts w:ascii="Arial" w:hAnsi="Arial" w:cs="Arial"/>
          <w:b/>
          <w:bCs/>
          <w:color w:val="auto"/>
          <w:sz w:val="20"/>
          <w:szCs w:val="20"/>
        </w:rPr>
        <w:t xml:space="preserve">Statika domu </w:t>
      </w:r>
    </w:p>
    <w:p w:rsidR="002B7B93" w:rsidRPr="00541D24" w:rsidRDefault="002B7B93" w:rsidP="006566D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Na základě stavebně technického posouzení domu bude provedena sanace konstrukcí. </w:t>
      </w:r>
    </w:p>
    <w:p w:rsidR="002B7B93" w:rsidRPr="00541D24" w:rsidRDefault="002B7B93" w:rsidP="006566D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Podle stavu základů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nosných konstrukcí, možnosti jejich sanace či zesílení bude provedena nástavba, vyjma domů, kde již byla dříve provedena komplexní rekonstrukce střechy, tam bude zvážena pouze půdní vestavba. </w:t>
      </w:r>
    </w:p>
    <w:p w:rsidR="008C0A05" w:rsidRPr="00D13430" w:rsidRDefault="008C0A05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6566D6" w:rsidRDefault="002B7B93" w:rsidP="006566D6">
      <w:pPr>
        <w:pStyle w:val="Default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566D6">
        <w:rPr>
          <w:rFonts w:ascii="Arial" w:hAnsi="Arial" w:cs="Arial"/>
          <w:b/>
          <w:bCs/>
          <w:color w:val="auto"/>
          <w:sz w:val="20"/>
          <w:szCs w:val="20"/>
        </w:rPr>
        <w:t xml:space="preserve">Obvodový plášť </w:t>
      </w:r>
    </w:p>
    <w:p w:rsidR="002B7B93" w:rsidRPr="006C4878" w:rsidRDefault="002B7B93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B7B93" w:rsidRPr="00541D24" w:rsidRDefault="002B7B93" w:rsidP="006566D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Konstrukce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prvky obvodového pláště spolu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technickými zařízeními budovy budou řešeny komplexně tak, aby byly splněny požadavky platných předpisů - na energetickou nár</w:t>
      </w:r>
      <w:r w:rsidR="006566D6">
        <w:rPr>
          <w:rFonts w:ascii="Times New Roman" w:hAnsi="Times New Roman" w:cs="Times New Roman"/>
          <w:color w:val="auto"/>
          <w:sz w:val="22"/>
          <w:szCs w:val="22"/>
        </w:rPr>
        <w:t>očnost budovy (</w:t>
      </w:r>
      <w:proofErr w:type="spellStart"/>
      <w:r w:rsidR="006566D6">
        <w:rPr>
          <w:rFonts w:ascii="Times New Roman" w:hAnsi="Times New Roman" w:cs="Times New Roman"/>
          <w:color w:val="auto"/>
          <w:sz w:val="22"/>
          <w:szCs w:val="22"/>
        </w:rPr>
        <w:t>vyhl</w:t>
      </w:r>
      <w:proofErr w:type="spellEnd"/>
      <w:r w:rsidR="006566D6">
        <w:rPr>
          <w:rFonts w:ascii="Times New Roman" w:hAnsi="Times New Roman" w:cs="Times New Roman"/>
          <w:color w:val="auto"/>
          <w:sz w:val="22"/>
          <w:szCs w:val="22"/>
        </w:rPr>
        <w:t>. č. </w:t>
      </w:r>
      <w:r w:rsidR="008D3D2D">
        <w:rPr>
          <w:rFonts w:ascii="Times New Roman" w:hAnsi="Times New Roman" w:cs="Times New Roman"/>
          <w:color w:val="auto"/>
          <w:sz w:val="22"/>
          <w:szCs w:val="22"/>
        </w:rPr>
        <w:t>264/2020</w:t>
      </w:r>
      <w:r w:rsidR="006566D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Sb.,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energetické náročnosti budov), doporučené hodnoty součinitele prostupu tepla (dle ČSN 730540 Tepelná ochrana budov)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zároveň byly maximálně dodrženy zásady šetrnosti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životnímu prostředí (stavbou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provozem domu). </w:t>
      </w:r>
    </w:p>
    <w:p w:rsidR="006B3AE4" w:rsidRPr="006C4878" w:rsidRDefault="006B3AE4" w:rsidP="008C0A05">
      <w:pPr>
        <w:pStyle w:val="Default"/>
        <w:ind w:left="426"/>
        <w:jc w:val="both"/>
        <w:rPr>
          <w:rFonts w:ascii="Times New Roman" w:hAnsi="Times New Roman" w:cs="Times New Roman"/>
          <w:i/>
          <w:iCs/>
          <w:color w:val="auto"/>
          <w:sz w:val="10"/>
          <w:szCs w:val="10"/>
        </w:rPr>
      </w:pPr>
    </w:p>
    <w:p w:rsidR="006B3AE4" w:rsidRPr="00541D24" w:rsidRDefault="006566D6" w:rsidP="006566D6">
      <w:pPr>
        <w:pStyle w:val="Default"/>
        <w:tabs>
          <w:tab w:val="left" w:pos="2835"/>
        </w:tabs>
        <w:ind w:left="2828" w:hanging="2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Fasáda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zateplení dle celkové energetické koncepce domu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dle PBŘ, členění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barevnost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historických budov dle požadavku OPP</w:t>
      </w:r>
      <w:r w:rsidR="00294AF4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B3AE4" w:rsidRPr="00541D24" w:rsidRDefault="006566D6" w:rsidP="006566D6">
      <w:pPr>
        <w:pStyle w:val="Default"/>
        <w:tabs>
          <w:tab w:val="left" w:pos="2835"/>
        </w:tabs>
        <w:ind w:left="2826" w:hanging="2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Okna, balkonové dveře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standardně plastová, jednobarevná, trojskla,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případě požadavku OPP repase stávajících, dřevěná podle charakteru fasády, vždy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>návaznosti na celk</w:t>
      </w:r>
      <w:r>
        <w:rPr>
          <w:rFonts w:ascii="Times New Roman" w:hAnsi="Times New Roman" w:cs="Times New Roman"/>
          <w:color w:val="auto"/>
          <w:sz w:val="22"/>
          <w:szCs w:val="22"/>
        </w:rPr>
        <w:t>ovou energetickou koncepci domu</w:t>
      </w:r>
    </w:p>
    <w:p w:rsidR="002B7B93" w:rsidRPr="00541D24" w:rsidRDefault="006566D6" w:rsidP="006566D6">
      <w:pPr>
        <w:pStyle w:val="Default"/>
        <w:ind w:left="2826" w:hanging="24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Vstupní dveře do domu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oprava, repase; p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ři instalaci nových dveří vycházet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charakteru fasády, požadovaných tepelně izolační vlastnosti, prioritní odolnost proti opotřebení – dlouhá životnost; </w:t>
      </w:r>
    </w:p>
    <w:p w:rsidR="002B7B93" w:rsidRPr="00541D24" w:rsidRDefault="006566D6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Všechny vnější parapety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2B7B93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prioritní 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>hledisko dlouhodobé živ</w:t>
      </w:r>
      <w:r>
        <w:rPr>
          <w:rFonts w:ascii="Times New Roman" w:hAnsi="Times New Roman" w:cs="Times New Roman"/>
          <w:color w:val="auto"/>
          <w:sz w:val="22"/>
          <w:szCs w:val="22"/>
        </w:rPr>
        <w:t>otnosti</w:t>
      </w:r>
    </w:p>
    <w:p w:rsidR="008C0A05" w:rsidRDefault="008C0A05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3430" w:rsidRDefault="00D13430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3430" w:rsidRPr="00541D24" w:rsidRDefault="00D13430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C0A05" w:rsidRPr="006566D6" w:rsidRDefault="008C0A05" w:rsidP="006566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566D6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3. Technická zařízení budovy („TZB“) </w:t>
      </w:r>
    </w:p>
    <w:p w:rsidR="008C0A05" w:rsidRPr="006C4878" w:rsidRDefault="008C0A05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8C0A05" w:rsidRDefault="008C0A05" w:rsidP="006566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Komplexní řešení všech profesí TZB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vazbou na energetickou koncepci domu. Nutno posoudit stávající rozvody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zařízení všech profesí TZB, příp. provést jejich rekonstrukci. </w:t>
      </w:r>
    </w:p>
    <w:p w:rsidR="006566D6" w:rsidRPr="006C4878" w:rsidRDefault="006566D6" w:rsidP="006566D6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8C0A05" w:rsidRPr="00541D24" w:rsidRDefault="006566D6" w:rsidP="006566D6">
      <w:pPr>
        <w:pStyle w:val="Default"/>
        <w:ind w:left="2832" w:hanging="28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Vytápění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ústřední vytápění domu, upřednostnit připojení domu na „Soustavu zásobování tepelnou energií“ – není-li to možné, pak se doporučuje instalovat centrální zdroj tepla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>domě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 vytápění 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a </w:t>
      </w:r>
      <w:r>
        <w:rPr>
          <w:rFonts w:ascii="Times New Roman" w:hAnsi="Times New Roman" w:cs="Times New Roman"/>
          <w:color w:val="auto"/>
          <w:sz w:val="22"/>
          <w:szCs w:val="22"/>
        </w:rPr>
        <w:t>ohřev teplé vody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C0A05" w:rsidRPr="00541D24" w:rsidRDefault="006566D6" w:rsidP="006566D6">
      <w:pPr>
        <w:pStyle w:val="Default"/>
        <w:ind w:left="2832" w:hanging="28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ZTI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zlepšení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hlediska uživatelského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>hospodárnosti (vč. energetického), upřednostnit centrální ohřev teplé v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ody, elektrický boiler v bytě, 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jako dočasné řešení, nedoporučují se průtokové ohřívače, instalace poměrových vodoměrů </w:t>
      </w:r>
      <w:r w:rsidR="006C4878"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C48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bytech (nutno celý dům). </w:t>
      </w:r>
    </w:p>
    <w:p w:rsidR="008C0A05" w:rsidRPr="00541D24" w:rsidRDefault="006C4878" w:rsidP="006C4878">
      <w:pPr>
        <w:pStyle w:val="Default"/>
        <w:ind w:left="2832" w:hanging="28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Elektro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rozvody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elektroinstalace – 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páteřní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bytové (zasekávání), při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rekonstrukci vč. domovní STA, domácí telefon, rekonstrukce elektroinstalací dle současné legislativy; 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Osvětlení – </w:t>
      </w:r>
      <w:r w:rsidR="00294AF4" w:rsidRPr="00541D24">
        <w:rPr>
          <w:rFonts w:ascii="Times New Roman" w:hAnsi="Times New Roman" w:cs="Times New Roman"/>
          <w:color w:val="auto"/>
          <w:sz w:val="22"/>
          <w:szCs w:val="22"/>
        </w:rPr>
        <w:t>WC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, chodby, koupelna + koupelna nad umývadlem, kuchyň nad pracovní deskou, jinak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v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pokojích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>strop ku</w:t>
      </w:r>
      <w:r>
        <w:rPr>
          <w:rFonts w:ascii="Times New Roman" w:hAnsi="Times New Roman" w:cs="Times New Roman"/>
          <w:color w:val="auto"/>
          <w:sz w:val="22"/>
          <w:szCs w:val="22"/>
        </w:rPr>
        <w:t>chyně pouze vývody na svítidla</w:t>
      </w:r>
    </w:p>
    <w:p w:rsidR="008C0A05" w:rsidRPr="00541D24" w:rsidRDefault="006C4878" w:rsidP="006C4878">
      <w:pPr>
        <w:pStyle w:val="Default"/>
        <w:ind w:left="2832" w:hanging="28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Vzduchotechnika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modernizace, 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>zajištění 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činného odvětrávání místností, 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zejména koupelny,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kuchyně, WC – 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>nucené větrání nebo jiný způsob odvětrání, doporučuje se prověřit h</w:t>
      </w:r>
      <w:r>
        <w:rPr>
          <w:rFonts w:ascii="Times New Roman" w:hAnsi="Times New Roman" w:cs="Times New Roman"/>
          <w:color w:val="auto"/>
          <w:sz w:val="22"/>
          <w:szCs w:val="22"/>
        </w:rPr>
        <w:t>ospodárnost využití rekuperace</w:t>
      </w:r>
    </w:p>
    <w:p w:rsidR="008C0A05" w:rsidRPr="00D13430" w:rsidRDefault="008C0A05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C0A05" w:rsidRPr="006C4878" w:rsidRDefault="008C0A05" w:rsidP="006C48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C4878">
        <w:rPr>
          <w:rFonts w:ascii="Arial" w:hAnsi="Arial" w:cs="Arial"/>
          <w:b/>
          <w:bCs/>
          <w:color w:val="auto"/>
          <w:sz w:val="20"/>
          <w:szCs w:val="20"/>
        </w:rPr>
        <w:t xml:space="preserve">5. Společné prostory domu </w:t>
      </w:r>
    </w:p>
    <w:p w:rsidR="008C0A05" w:rsidRPr="006C4878" w:rsidRDefault="008C0A05" w:rsidP="008C0A0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8C0A05" w:rsidRPr="00541D24" w:rsidRDefault="006C4878" w:rsidP="006C48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Komplexní obnova povrchů dle jejich stavu;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osvětlení na čidla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kamerový systém</w:t>
      </w:r>
      <w:r>
        <w:rPr>
          <w:rFonts w:ascii="Times New Roman" w:hAnsi="Times New Roman" w:cs="Times New Roman"/>
          <w:color w:val="auto"/>
          <w:sz w:val="22"/>
          <w:szCs w:val="22"/>
        </w:rPr>
        <w:t>; poštovní schránky;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sklepní kóje – zlepšení bezpečnostního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hlediska a požární bezpečnosti; sušárny;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kočárkárny apod.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 upravit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dle potřeb a platných předpisů; 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umístění nových výtahů dle potřeb bydlení </w:t>
      </w:r>
      <w:r w:rsidRPr="00541D24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0A05" w:rsidRPr="00541D24">
        <w:rPr>
          <w:rFonts w:ascii="Times New Roman" w:hAnsi="Times New Roman" w:cs="Times New Roman"/>
          <w:color w:val="auto"/>
          <w:sz w:val="22"/>
          <w:szCs w:val="22"/>
        </w:rPr>
        <w:t xml:space="preserve">možnosti dispozičních úprav domu, nutno respektovat požadavky na požární bezpečnost. </w:t>
      </w:r>
    </w:p>
    <w:p w:rsidR="006B3AE4" w:rsidRPr="00541D24" w:rsidRDefault="006B3AE4" w:rsidP="00024A6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7B93" w:rsidRPr="00541D24" w:rsidRDefault="002B7B93" w:rsidP="00024A6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61B25" w:rsidRPr="00D13430" w:rsidRDefault="006C4878" w:rsidP="006C487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3430">
        <w:rPr>
          <w:rFonts w:ascii="Arial" w:hAnsi="Arial" w:cs="Arial"/>
          <w:b/>
          <w:color w:val="auto"/>
          <w:sz w:val="22"/>
          <w:szCs w:val="22"/>
        </w:rPr>
        <w:t>IV.</w:t>
      </w:r>
    </w:p>
    <w:p w:rsidR="00017048" w:rsidRPr="00D13430" w:rsidRDefault="00D61B25" w:rsidP="006C487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3430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:rsidR="008C0A05" w:rsidRPr="00D13430" w:rsidRDefault="0062633B" w:rsidP="00D13430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D13430">
        <w:rPr>
          <w:rFonts w:ascii="Times New Roman" w:hAnsi="Times New Roman" w:cs="Times New Roman"/>
        </w:rPr>
        <w:t>Tato P</w:t>
      </w:r>
      <w:r w:rsidR="00017048" w:rsidRPr="00D13430">
        <w:rPr>
          <w:rFonts w:ascii="Times New Roman" w:hAnsi="Times New Roman" w:cs="Times New Roman"/>
        </w:rPr>
        <w:t xml:space="preserve">ravidla </w:t>
      </w:r>
      <w:r w:rsidR="006C4878" w:rsidRPr="00D13430">
        <w:rPr>
          <w:rFonts w:ascii="Times New Roman" w:hAnsi="Times New Roman" w:cs="Times New Roman"/>
        </w:rPr>
        <w:t>o </w:t>
      </w:r>
      <w:r w:rsidRPr="00D13430">
        <w:rPr>
          <w:rFonts w:ascii="Times New Roman" w:hAnsi="Times New Roman" w:cs="Times New Roman"/>
        </w:rPr>
        <w:t xml:space="preserve">způsobu čerpání </w:t>
      </w:r>
      <w:r w:rsidR="006C4878" w:rsidRPr="00D13430">
        <w:rPr>
          <w:rFonts w:ascii="Times New Roman" w:hAnsi="Times New Roman" w:cs="Times New Roman"/>
        </w:rPr>
        <w:t>z </w:t>
      </w:r>
      <w:r w:rsidRPr="00D13430">
        <w:rPr>
          <w:rFonts w:ascii="Times New Roman" w:hAnsi="Times New Roman" w:cs="Times New Roman"/>
        </w:rPr>
        <w:t xml:space="preserve">Fondu na modernizaci bytů </w:t>
      </w:r>
      <w:r w:rsidR="006C4878" w:rsidRPr="00D13430">
        <w:rPr>
          <w:rFonts w:ascii="Times New Roman" w:hAnsi="Times New Roman" w:cs="Times New Roman"/>
        </w:rPr>
        <w:t>a </w:t>
      </w:r>
      <w:r w:rsidRPr="00D13430">
        <w:rPr>
          <w:rFonts w:ascii="Times New Roman" w:hAnsi="Times New Roman" w:cs="Times New Roman"/>
        </w:rPr>
        <w:t xml:space="preserve">bytových domů </w:t>
      </w:r>
      <w:r w:rsidR="00D13430">
        <w:rPr>
          <w:rFonts w:ascii="Times New Roman" w:hAnsi="Times New Roman" w:cs="Times New Roman"/>
        </w:rPr>
        <w:t>schválila dne 4. 12. 2020 na své 44. </w:t>
      </w:r>
      <w:r w:rsidR="00D13430" w:rsidRPr="00D13430">
        <w:rPr>
          <w:rFonts w:ascii="Times New Roman" w:hAnsi="Times New Roman" w:cs="Times New Roman"/>
        </w:rPr>
        <w:t>schůzi Rada</w:t>
      </w:r>
      <w:r w:rsidR="00D13430">
        <w:rPr>
          <w:rFonts w:ascii="Times New Roman" w:hAnsi="Times New Roman" w:cs="Times New Roman"/>
        </w:rPr>
        <w:t xml:space="preserve"> městského obvodu Poruba usnesením č. </w:t>
      </w:r>
      <w:r w:rsidR="00F626A0">
        <w:rPr>
          <w:rFonts w:ascii="Times New Roman" w:hAnsi="Times New Roman" w:cs="Times New Roman"/>
        </w:rPr>
        <w:t>1898</w:t>
      </w:r>
      <w:r w:rsidR="00D13430" w:rsidRPr="00D13430">
        <w:rPr>
          <w:rFonts w:ascii="Times New Roman" w:hAnsi="Times New Roman" w:cs="Times New Roman"/>
        </w:rPr>
        <w:t>/RMOb1822/</w:t>
      </w:r>
      <w:r w:rsidR="00D13430">
        <w:rPr>
          <w:rFonts w:ascii="Times New Roman" w:hAnsi="Times New Roman" w:cs="Times New Roman"/>
        </w:rPr>
        <w:t>44 a nabývají účinnosti dnem 1. 1. </w:t>
      </w:r>
      <w:r w:rsidR="00D13430" w:rsidRPr="00D13430">
        <w:rPr>
          <w:rFonts w:ascii="Times New Roman" w:hAnsi="Times New Roman" w:cs="Times New Roman"/>
        </w:rPr>
        <w:t>2021.</w:t>
      </w:r>
    </w:p>
    <w:p w:rsidR="00017048" w:rsidRPr="00541D24" w:rsidRDefault="00017048" w:rsidP="000170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17048" w:rsidRDefault="00017048" w:rsidP="000170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3C7D" w:rsidRDefault="00793C7D" w:rsidP="000170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3C7D" w:rsidRPr="00541D24" w:rsidRDefault="00793C7D" w:rsidP="000170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Ing. Lucie Baránková Vilamová, Ph.D.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Jan Dekický</w:t>
      </w: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starostka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místostarosta</w:t>
      </w: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</w:p>
    <w:p w:rsidR="00793C7D" w:rsidRDefault="00793C7D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</w:p>
    <w:p w:rsidR="00793C7D" w:rsidRDefault="00793C7D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Zpracovatel:</w:t>
      </w: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odbor bytového hospodářství a údržby budov</w:t>
      </w: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</w:p>
    <w:p w:rsidR="00793C7D" w:rsidRDefault="00D13430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Datum vydání: </w:t>
      </w:r>
    </w:p>
    <w:p w:rsidR="00D13430" w:rsidRDefault="00793C7D" w:rsidP="00D13430">
      <w:pPr>
        <w:pStyle w:val="JVS1"/>
        <w:tabs>
          <w:tab w:val="clear" w:pos="1440"/>
        </w:tabs>
        <w:spacing w:line="276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8. 12. 2020</w:t>
      </w:r>
    </w:p>
    <w:p w:rsidR="00D13430" w:rsidRDefault="00D13430" w:rsidP="00D13430">
      <w:pPr>
        <w:pStyle w:val="JVS1"/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b w:val="0"/>
          <w:sz w:val="22"/>
          <w:szCs w:val="22"/>
        </w:rPr>
      </w:pPr>
    </w:p>
    <w:p w:rsidR="002B7B93" w:rsidRPr="00024A6A" w:rsidRDefault="002B7B93" w:rsidP="00D13430">
      <w:pPr>
        <w:pStyle w:val="Default"/>
        <w:jc w:val="both"/>
        <w:rPr>
          <w:rFonts w:ascii="Times New Roman" w:hAnsi="Times New Roman" w:cs="Times New Roman"/>
        </w:rPr>
      </w:pPr>
    </w:p>
    <w:sectPr w:rsidR="002B7B93" w:rsidRPr="00024A6A" w:rsidSect="00793C7D">
      <w:footerReference w:type="default" r:id="rId8"/>
      <w:headerReference w:type="first" r:id="rId9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08" w:rsidRDefault="00135208" w:rsidP="002F3BDA">
      <w:pPr>
        <w:spacing w:after="0" w:line="240" w:lineRule="auto"/>
      </w:pPr>
      <w:r>
        <w:separator/>
      </w:r>
    </w:p>
  </w:endnote>
  <w:endnote w:type="continuationSeparator" w:id="0">
    <w:p w:rsidR="00135208" w:rsidRDefault="00135208" w:rsidP="002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A" w:rsidRPr="0095773F" w:rsidRDefault="002F3BDA" w:rsidP="002F3BDA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B51D12" wp14:editId="2728F0BD">
          <wp:simplePos x="0" y="0"/>
          <wp:positionH relativeFrom="column">
            <wp:posOffset>4878705</wp:posOffset>
          </wp:positionH>
          <wp:positionV relativeFrom="paragraph">
            <wp:posOffset>57150</wp:posOffset>
          </wp:positionV>
          <wp:extent cx="1179195" cy="287020"/>
          <wp:effectExtent l="0" t="0" r="1905" b="0"/>
          <wp:wrapNone/>
          <wp:docPr id="2" name="Obrázek 2" descr="Porub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ub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C647D0">
      <w:rPr>
        <w:rStyle w:val="slostrnky"/>
        <w:rFonts w:cs="Arial"/>
        <w:noProof/>
        <w:color w:val="003C69"/>
        <w:sz w:val="16"/>
      </w:rPr>
      <w:t>4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C647D0">
      <w:rPr>
        <w:rStyle w:val="slostrnky"/>
        <w:rFonts w:cs="Arial"/>
        <w:noProof/>
        <w:color w:val="003C69"/>
        <w:sz w:val="16"/>
      </w:rPr>
      <w:t>4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</w:p>
  <w:p w:rsidR="002F3BDA" w:rsidRDefault="002F3B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08" w:rsidRDefault="00135208" w:rsidP="002F3BDA">
      <w:pPr>
        <w:spacing w:after="0" w:line="240" w:lineRule="auto"/>
      </w:pPr>
      <w:r>
        <w:separator/>
      </w:r>
    </w:p>
  </w:footnote>
  <w:footnote w:type="continuationSeparator" w:id="0">
    <w:p w:rsidR="00135208" w:rsidRDefault="00135208" w:rsidP="002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7D" w:rsidRPr="00793C7D" w:rsidRDefault="00793C7D" w:rsidP="00793C7D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u w:val="single"/>
        <w:lang w:eastAsia="cs-CZ"/>
      </w:rPr>
    </w:pPr>
    <w:proofErr w:type="spellStart"/>
    <w:r w:rsidRPr="00793C7D">
      <w:rPr>
        <w:rFonts w:ascii="Times New Roman" w:eastAsia="Times New Roman" w:hAnsi="Times New Roman" w:cs="Times New Roman"/>
        <w:b/>
        <w:sz w:val="24"/>
        <w:szCs w:val="24"/>
        <w:u w:val="single"/>
        <w:lang w:eastAsia="cs-CZ"/>
      </w:rPr>
      <w:t>MOb</w:t>
    </w:r>
    <w:proofErr w:type="spellEnd"/>
    <w:r w:rsidRPr="00793C7D">
      <w:rPr>
        <w:rFonts w:ascii="Times New Roman" w:eastAsia="Times New Roman" w:hAnsi="Times New Roman" w:cs="Times New Roman"/>
        <w:b/>
        <w:sz w:val="24"/>
        <w:szCs w:val="24"/>
        <w:u w:val="single"/>
        <w:lang w:eastAsia="cs-CZ"/>
      </w:rPr>
      <w:t xml:space="preserve"> Poruba       </w:t>
    </w:r>
    <w:r w:rsidRPr="00793C7D">
      <w:rPr>
        <w:rFonts w:ascii="Times New Roman" w:eastAsia="Times New Roman" w:hAnsi="Times New Roman" w:cs="Times New Roman"/>
        <w:b/>
        <w:sz w:val="24"/>
        <w:szCs w:val="24"/>
        <w:u w:val="single"/>
        <w:lang w:eastAsia="cs-CZ"/>
      </w:rPr>
      <w:tab/>
    </w:r>
    <w:r w:rsidRPr="00793C7D">
      <w:rPr>
        <w:rFonts w:ascii="Times New Roman" w:eastAsia="Times New Roman" w:hAnsi="Times New Roman" w:cs="Times New Roman"/>
        <w:b/>
        <w:sz w:val="24"/>
        <w:szCs w:val="24"/>
        <w:u w:val="single"/>
        <w:lang w:eastAsia="cs-CZ"/>
      </w:rPr>
      <w:tab/>
    </w:r>
    <w:r w:rsidRPr="00793C7D">
      <w:rPr>
        <w:rFonts w:ascii="Times New Roman" w:eastAsia="Times New Roman" w:hAnsi="Times New Roman" w:cs="Times New Roman"/>
        <w:b/>
        <w:sz w:val="24"/>
        <w:szCs w:val="24"/>
        <w:u w:val="single"/>
        <w:lang w:eastAsia="cs-CZ"/>
      </w:rPr>
      <w:tab/>
      <w:t xml:space="preserve">                                                                      Ostrava - Poruba</w:t>
    </w:r>
  </w:p>
  <w:p w:rsidR="00793C7D" w:rsidRPr="00793C7D" w:rsidRDefault="00793C7D" w:rsidP="00793C7D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</w:r>
    <w:r w:rsidRPr="00793C7D">
      <w:rPr>
        <w:rFonts w:ascii="Times New Roman" w:eastAsia="Times New Roman" w:hAnsi="Times New Roman" w:cs="Times New Roman"/>
        <w:b/>
        <w:color w:val="FF0000"/>
        <w:sz w:val="24"/>
        <w:szCs w:val="24"/>
        <w:lang w:eastAsia="cs-CZ"/>
      </w:rPr>
      <w:tab/>
      <w:t xml:space="preserve">                         </w:t>
    </w:r>
    <w:proofErr w:type="gramStart"/>
    <w:r w:rsidRPr="00793C7D">
      <w:rPr>
        <w:rFonts w:ascii="Times New Roman" w:eastAsia="Times New Roman" w:hAnsi="Times New Roman" w:cs="Times New Roman"/>
        <w:b/>
        <w:sz w:val="24"/>
        <w:szCs w:val="24"/>
        <w:lang w:eastAsia="cs-CZ"/>
      </w:rPr>
      <w:t>8.12.2020</w:t>
    </w:r>
    <w:proofErr w:type="gramEnd"/>
  </w:p>
  <w:p w:rsidR="00793C7D" w:rsidRDefault="00793C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B84ED"/>
    <w:multiLevelType w:val="hybridMultilevel"/>
    <w:tmpl w:val="1A145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CF1FA4"/>
    <w:multiLevelType w:val="hybridMultilevel"/>
    <w:tmpl w:val="3EF57B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CD6E94"/>
    <w:multiLevelType w:val="hybridMultilevel"/>
    <w:tmpl w:val="B1B1B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29C7EB"/>
    <w:multiLevelType w:val="hybridMultilevel"/>
    <w:tmpl w:val="3C3738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8E74D51"/>
    <w:multiLevelType w:val="hybridMultilevel"/>
    <w:tmpl w:val="780C5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4BF3AF"/>
    <w:multiLevelType w:val="hybridMultilevel"/>
    <w:tmpl w:val="6F10A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F60C1B"/>
    <w:multiLevelType w:val="hybridMultilevel"/>
    <w:tmpl w:val="E9D92B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CB1A34"/>
    <w:multiLevelType w:val="hybridMultilevel"/>
    <w:tmpl w:val="490EF0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20A316"/>
    <w:multiLevelType w:val="hybridMultilevel"/>
    <w:tmpl w:val="321AA9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3865C4"/>
    <w:multiLevelType w:val="hybridMultilevel"/>
    <w:tmpl w:val="7C7C44C2"/>
    <w:lvl w:ilvl="0" w:tplc="A548659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BFA7CF3"/>
    <w:multiLevelType w:val="hybridMultilevel"/>
    <w:tmpl w:val="A664C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6C43"/>
    <w:multiLevelType w:val="hybridMultilevel"/>
    <w:tmpl w:val="4A008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266DAF"/>
    <w:multiLevelType w:val="hybridMultilevel"/>
    <w:tmpl w:val="236E8664"/>
    <w:lvl w:ilvl="0" w:tplc="7DA24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50155"/>
    <w:multiLevelType w:val="hybridMultilevel"/>
    <w:tmpl w:val="8BC2F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747"/>
    <w:multiLevelType w:val="hybridMultilevel"/>
    <w:tmpl w:val="9A7E3D3E"/>
    <w:lvl w:ilvl="0" w:tplc="FB7AFF02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49BD0E70"/>
    <w:multiLevelType w:val="hybridMultilevel"/>
    <w:tmpl w:val="0DE438C4"/>
    <w:lvl w:ilvl="0" w:tplc="208634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10167"/>
    <w:multiLevelType w:val="hybridMultilevel"/>
    <w:tmpl w:val="CC126BA8"/>
    <w:lvl w:ilvl="0" w:tplc="BA500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04FD6"/>
    <w:multiLevelType w:val="hybridMultilevel"/>
    <w:tmpl w:val="D8364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0AAD7"/>
    <w:multiLevelType w:val="hybridMultilevel"/>
    <w:tmpl w:val="1AB43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5C20EEA"/>
    <w:multiLevelType w:val="hybridMultilevel"/>
    <w:tmpl w:val="C9BA6736"/>
    <w:lvl w:ilvl="0" w:tplc="AC280BE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76310B5A"/>
    <w:multiLevelType w:val="hybridMultilevel"/>
    <w:tmpl w:val="2940C11A"/>
    <w:lvl w:ilvl="0" w:tplc="24E0135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>
    <w:nsid w:val="766435AE"/>
    <w:multiLevelType w:val="hybridMultilevel"/>
    <w:tmpl w:val="D3167AB4"/>
    <w:lvl w:ilvl="0" w:tplc="D878029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F2318"/>
    <w:multiLevelType w:val="hybridMultilevel"/>
    <w:tmpl w:val="E3CA3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B6528"/>
    <w:multiLevelType w:val="hybridMultilevel"/>
    <w:tmpl w:val="D01C460E"/>
    <w:lvl w:ilvl="0" w:tplc="BD4EF89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>
    <w:nsid w:val="7B2D3E3F"/>
    <w:multiLevelType w:val="hybridMultilevel"/>
    <w:tmpl w:val="80301C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17"/>
  </w:num>
  <w:num w:numId="14">
    <w:abstractNumId w:val="24"/>
  </w:num>
  <w:num w:numId="15">
    <w:abstractNumId w:val="10"/>
  </w:num>
  <w:num w:numId="16">
    <w:abstractNumId w:val="13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4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93"/>
    <w:rsid w:val="0000035C"/>
    <w:rsid w:val="00017048"/>
    <w:rsid w:val="00024A6A"/>
    <w:rsid w:val="000338B1"/>
    <w:rsid w:val="00050C7A"/>
    <w:rsid w:val="00072E9F"/>
    <w:rsid w:val="000A56DD"/>
    <w:rsid w:val="000F39E9"/>
    <w:rsid w:val="00135208"/>
    <w:rsid w:val="00197DFA"/>
    <w:rsid w:val="001C7252"/>
    <w:rsid w:val="001D0E26"/>
    <w:rsid w:val="0024417D"/>
    <w:rsid w:val="002756A9"/>
    <w:rsid w:val="00277E38"/>
    <w:rsid w:val="00285B66"/>
    <w:rsid w:val="00294AF4"/>
    <w:rsid w:val="002B7B93"/>
    <w:rsid w:val="002C40FA"/>
    <w:rsid w:val="002F3BDA"/>
    <w:rsid w:val="002F690F"/>
    <w:rsid w:val="003022D9"/>
    <w:rsid w:val="00324EF2"/>
    <w:rsid w:val="00344E72"/>
    <w:rsid w:val="00350FD1"/>
    <w:rsid w:val="003D6AAA"/>
    <w:rsid w:val="004061C9"/>
    <w:rsid w:val="00440A74"/>
    <w:rsid w:val="00481369"/>
    <w:rsid w:val="004B2867"/>
    <w:rsid w:val="004C33C5"/>
    <w:rsid w:val="004C55D4"/>
    <w:rsid w:val="004E6E7D"/>
    <w:rsid w:val="00502D8B"/>
    <w:rsid w:val="00541D24"/>
    <w:rsid w:val="00596CE0"/>
    <w:rsid w:val="0061084D"/>
    <w:rsid w:val="0062633B"/>
    <w:rsid w:val="006566D6"/>
    <w:rsid w:val="006668E9"/>
    <w:rsid w:val="006B3AE4"/>
    <w:rsid w:val="006C27EF"/>
    <w:rsid w:val="006C4878"/>
    <w:rsid w:val="006E21E5"/>
    <w:rsid w:val="00754E85"/>
    <w:rsid w:val="00776F68"/>
    <w:rsid w:val="00793C7D"/>
    <w:rsid w:val="007B019D"/>
    <w:rsid w:val="0083206D"/>
    <w:rsid w:val="00885E10"/>
    <w:rsid w:val="00890C08"/>
    <w:rsid w:val="00895FDA"/>
    <w:rsid w:val="008A7BAF"/>
    <w:rsid w:val="008C0A05"/>
    <w:rsid w:val="008D3D2D"/>
    <w:rsid w:val="008E3295"/>
    <w:rsid w:val="008F693E"/>
    <w:rsid w:val="009018C4"/>
    <w:rsid w:val="0090436F"/>
    <w:rsid w:val="0094344F"/>
    <w:rsid w:val="00996CEE"/>
    <w:rsid w:val="00A031BA"/>
    <w:rsid w:val="00A91399"/>
    <w:rsid w:val="00AB2AEF"/>
    <w:rsid w:val="00AC7A4A"/>
    <w:rsid w:val="00AE61C0"/>
    <w:rsid w:val="00B82EDF"/>
    <w:rsid w:val="00C647D0"/>
    <w:rsid w:val="00C7479B"/>
    <w:rsid w:val="00C872D5"/>
    <w:rsid w:val="00CB2034"/>
    <w:rsid w:val="00CC043E"/>
    <w:rsid w:val="00CE34A3"/>
    <w:rsid w:val="00D13184"/>
    <w:rsid w:val="00D13430"/>
    <w:rsid w:val="00D3525B"/>
    <w:rsid w:val="00D61B25"/>
    <w:rsid w:val="00DD7201"/>
    <w:rsid w:val="00E01ACD"/>
    <w:rsid w:val="00F35B72"/>
    <w:rsid w:val="00F626A0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7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22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C3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3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3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3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3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3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BDA"/>
  </w:style>
  <w:style w:type="paragraph" w:styleId="Zpat">
    <w:name w:val="footer"/>
    <w:basedOn w:val="Normln"/>
    <w:link w:val="ZpatChar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BDA"/>
  </w:style>
  <w:style w:type="character" w:styleId="slostrnky">
    <w:name w:val="page number"/>
    <w:basedOn w:val="Standardnpsmoodstavce"/>
    <w:rsid w:val="002F3BDA"/>
  </w:style>
  <w:style w:type="paragraph" w:customStyle="1" w:styleId="JVS1">
    <w:name w:val="JVS_1"/>
    <w:rsid w:val="00D13430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7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22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C3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3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3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3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3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3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BDA"/>
  </w:style>
  <w:style w:type="paragraph" w:styleId="Zpat">
    <w:name w:val="footer"/>
    <w:basedOn w:val="Normln"/>
    <w:link w:val="ZpatChar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BDA"/>
  </w:style>
  <w:style w:type="character" w:styleId="slostrnky">
    <w:name w:val="page number"/>
    <w:basedOn w:val="Standardnpsmoodstavce"/>
    <w:rsid w:val="002F3BDA"/>
  </w:style>
  <w:style w:type="paragraph" w:customStyle="1" w:styleId="JVS1">
    <w:name w:val="JVS_1"/>
    <w:rsid w:val="00D13430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Mgr. Pavlína Pastrňáková </cp:lastModifiedBy>
  <cp:revision>2</cp:revision>
  <cp:lastPrinted>2020-12-08T08:58:00Z</cp:lastPrinted>
  <dcterms:created xsi:type="dcterms:W3CDTF">2020-12-08T10:44:00Z</dcterms:created>
  <dcterms:modified xsi:type="dcterms:W3CDTF">2020-12-08T10:44:00Z</dcterms:modified>
</cp:coreProperties>
</file>